
<file path=[Content_Types].xml><?xml version="1.0" encoding="utf-8"?>
<Types xmlns="http://schemas.openxmlformats.org/package/2006/content-types">
  <Default Extension="rels" ContentType="application/vnd.openxmlformats-package.relationships+xml"/>
  <Default Extension="png" ContentType="image/png"/>
  <Override PartName="/word/document.xml" ContentType="application/vnd.openxmlformats-officedocument.wordprocessingml.document.main+xml"/>
  <Override PartName="/word/footer1.xml" ContentType="application/vnd.openxmlformats-officedocument.wordprocessingml.footer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numbering.xml" ContentType="application/vnd.openxmlformats-officedocument.wordprocessingml.numbering+xml"/>
</Types>
</file>

<file path=_rels/.rels><?xml version="1.0" encoding="utf-8"?><Relationships xmlns="http://schemas.openxmlformats.org/package/2006/relationships"><Relationship Id="R0BAE8BE5" Type="http://schemas.openxmlformats.org/officeDocument/2006/relationships/officeDocument" Target="/word/document.xml" /></Relationships>
</file>

<file path=word/document.xml><?xml version="1.0" encoding="utf-8"?>
<w:document xmlns:w="http://schemas.openxmlformats.org/wordprocessingml/2006/main" xmlns:wps="http://schemas.microsoft.com/office/word/2010/wordprocessingShape" xmlns:mc="http://schemas.openxmlformats.org/markup-compatibility/2006" xmlns:w10="urn:schemas-microsoft-com:office:word" xmlns:v="urn:schemas-microsoft-com:vml" xmlns:wp14="http://schemas.microsoft.com/office/word/2010/wordprocessingDrawing" mc:Ignorable="wp14">
  <w:body>
    <w:p>
      <w:pPr>
        <w:rPr>
          <w:rFonts w:ascii="Calibri" w:hAnsi="Calibri"/>
        </w:rPr>
      </w:pPr>
      <w:r>
        <w:drawing>
          <wp:inline xmlns:wp="http://schemas.openxmlformats.org/drawingml/2006/wordprocessingDrawing">
            <wp:extent cx="6235700" cy="8578850"/>
            <wp:docPr id="1" name="Picture 1"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>
                    <a:blip xmlns:r="http://schemas.openxmlformats.org/officeDocument/2006/relationships" r:embed="Relimage1"/>
                    <a:stretch>
                      <a:fillRect/>
                    </a:stretch>
                  </pic:blipFill>
                  <pic:spPr>
                    <a:xfrm>
                      <a:off x="0" y="0"/>
                      <a:ext cx="6235700" cy="8578850"/>
                    </a:xfrm>
                    <a:prstGeom prst="rect"/>
                    <a:noFill/>
                  </pic:spPr>
                </pic:pic>
              </a:graphicData>
            </a:graphic>
          </wp:inline>
        </w:drawing>
      </w:r>
    </w:p>
    <w:tbl>
      <w:tblPr>
        <w:tblW w:w="9676" w:type="dxa"/>
        <w:tblCellMar>
          <w:left w:w="0" w:type="dxa"/>
          <w:right w:w="0" w:type="dxa"/>
        </w:tblCellMar>
        <w:tblLook w:val="04A0"/>
      </w:tblPr>
      <w:tblGrid/>
      <w:tr>
        <w:trPr>
          <w:trHeight w:hRule="atLeast" w:val="1945"/>
        </w:trPr>
        <w:tc>
          <w:tcPr>
            <w:tcW w:w="3225" w:type="dxa"/>
            <w:tcMar>
              <w:top w:w="19" w:type="dxa"/>
              <w:left w:w="108" w:type="dxa"/>
              <w:bottom w:w="0" w:type="dxa"/>
              <w:right w:w="108" w:type="dxa"/>
            </w:tcMar>
            <w:hideMark/>
          </w:tcPr>
          <w:p>
            <w:pPr>
              <w:spacing w:lineRule="auto" w:line="240" w:after="0" w:beforeAutospacing="0" w:afterAutospacing="0"/>
              <w:rPr>
                <w:rFonts w:ascii="Times New Roman" w:hAnsi="Times New Roman"/>
              </w:rPr>
            </w:pPr>
          </w:p>
        </w:tc>
        <w:tc>
          <w:tcPr>
            <w:tcW w:w="3225" w:type="dxa"/>
            <w:tcMar>
              <w:top w:w="19" w:type="dxa"/>
              <w:left w:w="108" w:type="dxa"/>
              <w:bottom w:w="0" w:type="dxa"/>
              <w:right w:w="108" w:type="dxa"/>
            </w:tcMar>
            <w:hideMark/>
          </w:tcPr>
          <w:p>
            <w:pPr>
              <w:spacing w:after="0" w:beforeAutospacing="0" w:afterAutospacing="0"/>
              <w:rPr>
                <w:rFonts w:ascii="Times New Roman" w:hAnsi="Times New Roman"/>
              </w:rPr>
            </w:pPr>
          </w:p>
        </w:tc>
        <w:tc>
          <w:tcPr>
            <w:tcW w:w="3226" w:type="dxa"/>
            <w:tcMar>
              <w:top w:w="19" w:type="dxa"/>
              <w:left w:w="108" w:type="dxa"/>
              <w:bottom w:w="0" w:type="dxa"/>
              <w:right w:w="108" w:type="dxa"/>
            </w:tcMar>
            <w:hideMark/>
          </w:tcPr>
          <w:p>
            <w:pPr>
              <w:spacing w:after="0" w:beforeAutospacing="0" w:afterAutospacing="0"/>
              <w:rPr>
                <w:rFonts w:ascii="Times New Roman" w:hAnsi="Times New Roman"/>
              </w:rPr>
            </w:pPr>
          </w:p>
        </w:tc>
      </w:tr>
      <w:tr>
        <w:trPr>
          <w:trHeight w:hRule="atLeast" w:val="6768"/>
        </w:trPr>
        <w:tc>
          <w:tcPr>
            <w:tcW w:w="9676" w:type="dxa"/>
            <w:gridSpan w:val="3"/>
            <w:tcMar>
              <w:top w:w="19" w:type="dxa"/>
              <w:left w:w="108" w:type="dxa"/>
              <w:bottom w:w="0" w:type="dxa"/>
              <w:right w:w="108" w:type="dxa"/>
            </w:tcMar>
          </w:tcPr>
          <w:p>
            <w:pPr>
              <w:spacing w:lineRule="auto" w:line="240" w:after="0" w:beforeAutospacing="0" w:afterAutospacing="0"/>
              <w:jc w:val="center"/>
              <w:rPr>
                <w:rFonts w:ascii="Times New Roman" w:hAnsi="Times New Roman"/>
              </w:rPr>
            </w:pPr>
            <w:bookmarkStart w:id="0" w:name="_GoBack"/>
            <w:bookmarkEnd w:id="0"/>
          </w:p>
          <w:p>
            <w:pPr>
              <w:spacing w:lineRule="auto" w:line="240" w:after="0" w:beforeAutospacing="0" w:afterAutospacing="0"/>
              <w:jc w:val="center"/>
              <w:rPr>
                <w:rFonts w:ascii="Times New Roman" w:hAnsi="Times New Roman"/>
              </w:rPr>
            </w:pPr>
          </w:p>
        </w:tc>
      </w:tr>
    </w:tbl>
    <w:p>
      <w:pPr>
        <w:spacing w:lineRule="auto" w:line="240" w:after="0" w:beforeAutospacing="0" w:afterAutospacing="0"/>
        <w:jc w:val="both"/>
        <w:rPr>
          <w:rFonts w:ascii="Times New Roman" w:hAnsi="Times New Roman"/>
          <w:b w:val="1"/>
          <w:sz w:val="24"/>
        </w:rPr>
      </w:pPr>
      <w:r>
        <w:rPr>
          <w:rFonts w:ascii="Times New Roman" w:hAnsi="Times New Roman"/>
          <w:b w:val="1"/>
          <w:sz w:val="24"/>
        </w:rPr>
        <w:t>Пояснительная   записка.</w:t>
      </w:r>
    </w:p>
    <w:p>
      <w:pPr>
        <w:spacing w:lineRule="auto" w:line="240" w:after="0" w:beforeAutospacing="0" w:afterAutospacing="0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Рабочая программа по предмету «Музыка» предназначена для обучающихся 5—8 классов. Она  разработана на основе Федерального государственного образовательного стандарта основного общего образования (далее — ФГОС), Концепции духовно-нравственного развития и воспитания личности гражданина России, Примерной основной образовательной программы основного общего образования, авторской программы по музыке для 5-8 классов «Искусство. Музыка», М.: «Дрофа», 2017 г.  под редакцией   В.В. Алеева,   Т.И. Науменко, Т.Н. Кичак и ориентирована на использование учебника «Музыка», М.: «Дрофа», 2016 г., 5 класс, 6 класс, 7 класс, 8 класс, который включён в федеральный перечень учебников, рекомендуемых к использованию при реализации имеющих государственную аккредитацию образовательных программ начального общего, основного общего, среднего общего образования.</w:t>
      </w:r>
    </w:p>
    <w:p>
      <w:pPr>
        <w:spacing w:lineRule="auto" w:line="240" w:after="0" w:beforeAutospacing="0" w:afterAutospacing="0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ЦЕЛЬ предмета «Музыка» в основной школе заключается в духовно-нравственном воспитании школьников через приобщение к музыкальной культуре как важнейшему компоненту гармонического формирования личности.</w:t>
      </w:r>
    </w:p>
    <w:p>
      <w:pPr>
        <w:spacing w:lineRule="auto" w:line="240" w:after="0" w:beforeAutospacing="0" w:afterAutospacing="0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ЗАДАЧИ музыкального образования направлены на реализацию цели программы и состоят в следующем:</w:t>
      </w:r>
    </w:p>
    <w:p>
      <w:pPr>
        <w:spacing w:lineRule="auto" w:line="240" w:after="0" w:beforeAutospacing="0" w:afterAutospacing="0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— научить школьников воспринимать музыку как неотъемлемую часть жизни каждого человека («Без музыки земля — пустой, недостроенный дом, в котором никто не живет»);</w:t>
      </w:r>
    </w:p>
    <w:p>
      <w:pPr>
        <w:spacing w:lineRule="auto" w:line="240" w:after="0" w:beforeAutospacing="0" w:afterAutospacing="0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— содействовать развитию внимательного и доброго отношения к окружающему миру;</w:t>
      </w:r>
    </w:p>
    <w:p>
      <w:pPr>
        <w:spacing w:lineRule="auto" w:line="240" w:after="0" w:beforeAutospacing="0" w:afterAutospacing="0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— воспитывать эмоциональную отзывчивость к музыкальным явлениям, потребность в музыкальных переживаниях;</w:t>
      </w:r>
    </w:p>
    <w:p>
      <w:pPr>
        <w:spacing w:lineRule="auto" w:line="240" w:after="0" w:beforeAutospacing="0" w:afterAutospacing="0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— развивать интеллектуальный потенциал;</w:t>
      </w:r>
    </w:p>
    <w:p>
      <w:pPr>
        <w:spacing w:lineRule="auto" w:line="240" w:after="0" w:beforeAutospacing="0" w:afterAutospacing="0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— всемерно способствовать развитию интереса к музыке через творческое самовыражение, проявляющееся в размышлениях о музыке, собственном творчестве, пении, инструментальном музицировании, музыкально-пластическом движении, импровизации, драматизации музыкальных произведений, подборе поэтических и живописных произведений к изучаемой музыке, выполнении «музыкальных рисунков», художественно-творческой практике применения информационно-коммуникационных технологий;</w:t>
      </w:r>
    </w:p>
    <w:p>
      <w:pPr>
        <w:spacing w:lineRule="auto" w:line="240" w:after="0" w:beforeAutospacing="0" w:afterAutospacing="0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— способствовать формированию слушательской культуры школьников на основе приобщения к вершинным достижениям музыкального искусства;</w:t>
      </w:r>
    </w:p>
    <w:p>
      <w:pPr>
        <w:spacing w:lineRule="auto" w:line="240" w:after="0" w:beforeAutospacing="0" w:afterAutospacing="0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Четыре подсистемы, соответствующие годам обучения в основной школе, получают отражение в содержании каждой из тем года:</w:t>
      </w:r>
    </w:p>
    <w:p>
      <w:pPr>
        <w:spacing w:lineRule="auto" w:line="240" w:after="0" w:beforeAutospacing="0" w:afterAutospacing="0"/>
        <w:ind w:firstLine="709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5 класс — «Музыка и другие виды искусства»;</w:t>
      </w:r>
    </w:p>
    <w:p>
      <w:pPr>
        <w:spacing w:lineRule="auto" w:line="240" w:after="0" w:beforeAutospacing="0" w:afterAutospacing="0"/>
        <w:ind w:firstLine="709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6 класс — «В чем сила музыки»;</w:t>
      </w:r>
    </w:p>
    <w:p>
      <w:pPr>
        <w:spacing w:lineRule="auto" w:line="240" w:after="0" w:beforeAutospacing="0" w:afterAutospacing="0"/>
        <w:ind w:firstLine="709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7 класс — «Содержание и форма в музыке»;</w:t>
      </w:r>
    </w:p>
    <w:p>
      <w:pPr>
        <w:spacing w:lineRule="auto" w:line="240" w:after="0" w:beforeAutospacing="0" w:afterAutospacing="0"/>
        <w:ind w:firstLine="709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8 класс — «Традиция и современность в музыке».</w:t>
      </w:r>
    </w:p>
    <w:p>
      <w:pPr>
        <w:spacing w:lineRule="auto" w:line="240" w:beforeAutospacing="0" w:afterAutospacing="0"/>
        <w:ind w:firstLine="709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Каждая из вышеназванных тем обладает самостоятельностью и внутренней законченностью; одновременно с этим все темы выступают как звенья единой содержательной концепции.</w:t>
      </w:r>
    </w:p>
    <w:p>
      <w:pPr>
        <w:spacing w:lineRule="auto" w:line="240" w:after="0" w:beforeAutospacing="0" w:afterAutospacing="0"/>
        <w:ind w:firstLine="709"/>
        <w:rPr>
          <w:rFonts w:ascii="Times New Roman" w:hAnsi="Times New Roman"/>
          <w:sz w:val="24"/>
        </w:rPr>
      </w:pPr>
      <w:r>
        <w:rPr>
          <w:rFonts w:ascii="Times New Roman" w:hAnsi="Times New Roman"/>
          <w:b w:val="1"/>
          <w:sz w:val="24"/>
        </w:rPr>
        <w:t>Содержание 5 класса</w:t>
      </w:r>
      <w:r>
        <w:rPr>
          <w:rFonts w:ascii="Times New Roman" w:hAnsi="Times New Roman"/>
          <w:sz w:val="24"/>
        </w:rPr>
        <w:t xml:space="preserve"> (тема года «Музыка и другие виды искусства») раскрывается в двух крупных разделах — «Музыка и литература», «Музыка и изобразительное искусство».</w:t>
      </w:r>
    </w:p>
    <w:p>
      <w:pPr>
        <w:spacing w:lineRule="auto" w:line="240" w:after="0" w:beforeAutospacing="0" w:afterAutospacing="0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Тематическое построение этого года соответственно предполагает знакомство школьников с жанрами музыки, испытавшими наибольшее воздействие со стороны литературы и живописи. Это такие музыкальные жанры, как песня, романс, хоровая музыка, опера, балет (раздел «Музыка и литература»), а также специфические жанровые разновидности — музыкальный портрет, пейзаж в музыке и другие (раздел «Музыка и изобразительное искусство»).</w:t>
      </w:r>
    </w:p>
    <w:p>
      <w:pPr>
        <w:spacing w:lineRule="auto" w:line="240" w:after="0" w:beforeAutospacing="0" w:afterAutospacing="0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Междисциплинарные взаимодействия, заявленные в теме года, выходят далеко за пределы обозначенных видов искусства. Данная тема, как следует из учебника для 5 класса, предусматривает изучение музыки «в единстве с тем, что ее рождает и окружает: с жизнью, природой, обычаями, верованиями, стихами, сказками, дворцами, храмами, картинами и многим-многим другим»</w:t>
      </w:r>
    </w:p>
    <w:p>
      <w:pPr>
        <w:spacing w:lineRule="auto" w:line="240" w:after="0" w:beforeAutospacing="0" w:afterAutospacing="0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1. Кроме того, она «призвана научить наблюдать, сравнивать, сопоставлять, видеть большое в малом, находить приметы одного явления в совершенно другом и тем самым подтверждать их глубинную взаимосвязь»</w:t>
      </w:r>
    </w:p>
    <w:p>
      <w:pPr>
        <w:spacing w:lineRule="auto" w:line="240" w:after="0" w:beforeAutospacing="0" w:afterAutospacing="0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2. Столь обширные задачи предполагают постоянную координацию курса с другими предметами, изучаемыми в 5 классе:</w:t>
      </w:r>
    </w:p>
    <w:p>
      <w:pPr>
        <w:spacing w:lineRule="auto" w:line="240" w:after="0" w:beforeAutospacing="0" w:afterAutospacing="0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литературой («общепрограммные» литературные произведения и жанры — например, сказки Х. К. Андерсена, поэма А. С. Пушкина «Руслан и Людмила», стихотворения А. С. Пушкина «Зимний вечер», «Вот север, тучи нагоняя...», «музыкальная» басня — Г. Малер.«Похвала знатока», общие для литературы и музыки понятия — интонация, предложение, фраза);</w:t>
      </w:r>
    </w:p>
    <w:p>
      <w:pPr>
        <w:spacing w:lineRule="auto" w:line="240" w:after="0" w:beforeAutospacing="0" w:afterAutospacing="0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изобразительным искусством (жанровые разновидности —портрет, пейзаж; общие для живописи и музыки понятия — пространство, контраст, нюанс, музыкальная краска и т. д.);</w:t>
      </w:r>
    </w:p>
    <w:p>
      <w:pPr>
        <w:spacing w:lineRule="auto" w:line="240" w:after="0" w:beforeAutospacing="0" w:afterAutospacing="0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историей (изучение древнегреческой мифологии —К. В. Глюк.«Орфей»);</w:t>
      </w:r>
    </w:p>
    <w:p>
      <w:pPr>
        <w:spacing w:lineRule="auto" w:line="240" w:after="0" w:beforeAutospacing="0" w:afterAutospacing="0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искусством (особенности художественного направления «импрессионизм»);</w:t>
      </w:r>
    </w:p>
    <w:p>
      <w:pPr>
        <w:spacing w:lineRule="auto" w:line="240" w:after="0" w:beforeAutospacing="0" w:afterAutospacing="0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русским языком (воспитание культуры речи через чтение и воспроизведение текста; формирование культуры анализа текста на примере приема «описание» — описание романса К. Дебюсси «Оград бесконечный ряд»);</w:t>
      </w:r>
    </w:p>
    <w:p>
      <w:pPr>
        <w:spacing w:lineRule="auto" w:line="240" w:after="0" w:beforeAutospacing="0" w:afterAutospacing="0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природоведением (многократное акцентирование связи музыки с окружающим миром, природой).</w:t>
      </w:r>
    </w:p>
    <w:p>
      <w:pPr>
        <w:spacing w:lineRule="auto" w:line="240" w:beforeAutospacing="0" w:afterAutospacing="0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Междисциплинарные взаимодействия осуществляются либо при параллельном освоении материала в рамках указанных предметов, либо «методом подхвата» (один за другим), что способствует более объемному его восприятию и усвоению.</w:t>
      </w:r>
    </w:p>
    <w:p>
      <w:pPr>
        <w:spacing w:lineRule="auto" w:line="240" w:after="0" w:beforeAutospacing="0" w:afterAutospacing="0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b w:val="1"/>
          <w:sz w:val="24"/>
        </w:rPr>
        <w:t>Содержание 6 класса</w:t>
      </w:r>
      <w:r>
        <w:rPr>
          <w:rFonts w:ascii="Times New Roman" w:hAnsi="Times New Roman"/>
          <w:sz w:val="24"/>
        </w:rPr>
        <w:t xml:space="preserve"> отражает проблему художественного воздействия музыки (тема года «В чем сила музыки»).</w:t>
      </w:r>
    </w:p>
    <w:p>
      <w:pPr>
        <w:spacing w:lineRule="auto" w:line="240" w:after="0" w:beforeAutospacing="0" w:afterAutospacing="0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Содержание, художественный материал, разбор музыкальных произведений нацелены на общую задачу: раскрыть значение музыки как феномена, обладающего огромной силой воздействия на человека, способного оказывать облагораживающее и возвышающее влияние на формирование человеческой личности.</w:t>
      </w:r>
    </w:p>
    <w:p>
      <w:pPr>
        <w:spacing w:lineRule="auto" w:line="240" w:after="0" w:beforeAutospacing="0" w:afterAutospacing="0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В отличие от предыдущего класса, представляющего попыткупостроения стройной картины содружества искусств, программа 6 класса обращена главным образом к музыке, ее специфике, воплощенной в средствах музыкальной выразительности.</w:t>
      </w:r>
    </w:p>
    <w:p>
      <w:pPr>
        <w:spacing w:lineRule="auto" w:line="240" w:after="0" w:beforeAutospacing="0" w:afterAutospacing="0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Ритм, мелодия, гармония, полифонические жанры и приемы, фактура, тембры, динамика предстают не просто как средства музыкального языка, но и как выразители многообразного мира чувств, настроений и характеров.</w:t>
      </w:r>
    </w:p>
    <w:p>
      <w:pPr>
        <w:spacing w:lineRule="auto" w:line="240" w:beforeAutospacing="0" w:afterAutospacing="0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В какой музыке господствует мелодия? В чем смысл музыкальной гармонии? Мир какой образности заключает в себе полифоническая музыка? Какие выразительные возможности таятся в музыкальной динамике? Все эти и другие вопросы, отраженные в программе и УМК для 6 класса, нацелены на выявление природы музыкальной выразительности, ее смысла, тайны воздействия на человека.</w:t>
      </w:r>
    </w:p>
    <w:p>
      <w:pPr>
        <w:spacing w:lineRule="auto" w:line="240" w:after="0" w:beforeAutospacing="0" w:afterAutospacing="0"/>
        <w:ind w:firstLine="709"/>
        <w:rPr>
          <w:rFonts w:ascii="Times New Roman" w:hAnsi="Times New Roman"/>
          <w:sz w:val="24"/>
        </w:rPr>
      </w:pPr>
      <w:r>
        <w:rPr>
          <w:rFonts w:ascii="Times New Roman" w:hAnsi="Times New Roman"/>
          <w:b w:val="1"/>
          <w:sz w:val="24"/>
        </w:rPr>
        <w:t>В 7 классе</w:t>
      </w:r>
      <w:r>
        <w:rPr>
          <w:rFonts w:ascii="Times New Roman" w:hAnsi="Times New Roman"/>
          <w:sz w:val="24"/>
        </w:rPr>
        <w:t xml:space="preserve"> актуализируется проблема, связанная с взаимодействием содержания и формы в музыке (тема года «Содержание и форма в музыке»).</w:t>
      </w:r>
    </w:p>
    <w:p>
      <w:pPr>
        <w:spacing w:lineRule="auto" w:line="240" w:after="0" w:beforeAutospacing="0" w:afterAutospacing="0"/>
        <w:ind w:firstLine="709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Подробно разбирается и доказывается, что и содержание и форма в музыке (как и в искусстве в целом) неразрывно связаны между собой, образуя некую «магическую единственность» художественного замысла и его воплощения.</w:t>
      </w:r>
    </w:p>
    <w:p>
      <w:pPr>
        <w:spacing w:lineRule="auto" w:line="240" w:after="0" w:beforeAutospacing="0" w:afterAutospacing="0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Что такое музыкальное содержание? Из чего оно складывается? Что представляет собой музыкальный образ? Как музыкальные жанры влияют на содержание музыкального произведения? Эти вопросы раскрываются в первой части программы и учебника для 7 класса.</w:t>
      </w:r>
    </w:p>
    <w:p>
      <w:pPr>
        <w:spacing w:lineRule="auto" w:line="240" w:after="0" w:beforeAutospacing="0" w:afterAutospacing="0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Вторая часть посвящена выявлению сущности определения «форма в музыке». Что называть музыкальной формой — только ли разновидности музыкальной композиции — период, двух- и трехчастную формы, рондо, вариации? Что такое музыкальная драматургия и чем она отличается от музыкальной композиции? Как проявляет себя музыкальная драматургия в миниатюре и крупных музыкальных жанрах — опере, симфонии? Все это составляет тему второй части.</w:t>
      </w:r>
    </w:p>
    <w:p>
      <w:pPr>
        <w:spacing w:lineRule="auto" w:line="240" w:after="0" w:beforeAutospacing="0" w:afterAutospacing="0"/>
        <w:ind w:firstLine="709"/>
        <w:jc w:val="both"/>
        <w:rPr>
          <w:rFonts w:ascii="Times New Roman" w:hAnsi="Times New Roman"/>
          <w:sz w:val="24"/>
        </w:rPr>
      </w:pPr>
    </w:p>
    <w:p>
      <w:pPr>
        <w:spacing w:lineRule="auto" w:line="240" w:after="0" w:beforeAutospacing="0" w:afterAutospacing="0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b w:val="1"/>
          <w:sz w:val="24"/>
        </w:rPr>
        <w:t>Главная тема 8 класса</w:t>
      </w:r>
      <w:r>
        <w:rPr>
          <w:rFonts w:ascii="Times New Roman" w:hAnsi="Times New Roman"/>
          <w:sz w:val="24"/>
        </w:rPr>
        <w:t xml:space="preserve"> «Традиция и современность в музыке» обращена к воплощению в музыке проблемы вечной связи времен. Музыкальное искусство рассматривается сквозь призму вековых традиций, продолжающих свою жизнь и поныне. За основу берутся «вечные темы» искусства — мир сказки и мифа, мир человеческих чувств, мир духовных поисков, предстающие в нерасторжимом единстве прошлого и настоящего и утверждающие тем самым их непреходящее значение для музыкального искусства.</w:t>
      </w:r>
    </w:p>
    <w:p>
      <w:pPr>
        <w:spacing w:lineRule="auto" w:line="240" w:after="0" w:beforeAutospacing="0" w:afterAutospacing="0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Современность трактуется в программе двояко: это и вечная актуальность высоких традиций, и новое, пришедшее вместе с XX веком. Таким образом, представляется возможность путем сравнения установить, какие музыкальные произведения продолжают идеи высокого и вечного, а какие являют собой проявление моды или злободневных течений.</w:t>
      </w:r>
    </w:p>
    <w:p>
      <w:pPr>
        <w:spacing w:lineRule="auto" w:line="240" w:after="0" w:beforeAutospacing="0" w:afterAutospacing="0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Организация тематизма в программе для 5—8 классов принципиально отличается от организации тематизма в программе для начальной школы. Это обусловлено тем, что восприятие школьников в возрасте 10—15 лет становится во многом другим, способным удерживать и развивать одну тему (проблему)на протяжении нескольких уроков. С учетом этого в программепредпринято укрупнение внутренних тематических блоков.</w:t>
      </w:r>
    </w:p>
    <w:p>
      <w:pPr>
        <w:spacing w:lineRule="auto" w:line="240" w:beforeAutospacing="0" w:afterAutospacing="0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Освоение программы предполагает безусловное обеспечение учащихся учебниками, аудиоприложениями, электронными формами учебников и дневниками музыкальных наблюдений (размышлений); учителей — учебниками, аудиоприложениями, электронными формами учебников, дневниками музыкальных наблюдений (размышлений), нотными приложениями и методическими пособиями.</w:t>
      </w:r>
    </w:p>
    <w:p>
      <w:pPr>
        <w:spacing w:lineRule="auto" w:line="240" w:after="0" w:beforeAutospacing="0" w:afterAutospacing="0"/>
        <w:ind w:firstLine="709"/>
        <w:jc w:val="both"/>
        <w:rPr>
          <w:rFonts w:ascii="Times New Roman" w:hAnsi="Times New Roman"/>
          <w:b w:val="1"/>
          <w:sz w:val="24"/>
        </w:rPr>
      </w:pPr>
      <w:r>
        <w:rPr>
          <w:rFonts w:ascii="Times New Roman" w:hAnsi="Times New Roman"/>
          <w:b w:val="1"/>
          <w:sz w:val="24"/>
        </w:rPr>
        <w:t>ПЛАНИРУЕМЫЕ РЕЗУЛЬТАТЫ ОСВОЕНИЯ КУРСА</w:t>
      </w:r>
    </w:p>
    <w:p>
      <w:pPr>
        <w:spacing w:lineRule="auto" w:line="240" w:after="0" w:beforeAutospacing="0" w:afterAutospacing="0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В области личностных результатов:</w:t>
      </w:r>
    </w:p>
    <w:p>
      <w:pPr>
        <w:spacing w:lineRule="auto" w:line="240" w:after="0" w:beforeAutospacing="0" w:afterAutospacing="0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— развитие музыкально-эстетического чувства, проявляющегося в эмоционально-ценностном, заинтересованном отношении к музыке;</w:t>
      </w:r>
    </w:p>
    <w:p>
      <w:pPr>
        <w:spacing w:lineRule="auto" w:line="240" w:after="0" w:beforeAutospacing="0" w:afterAutospacing="0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— обогащение духовного мира на основе присвоения художественного опыта человечества;</w:t>
      </w:r>
    </w:p>
    <w:p>
      <w:pPr>
        <w:spacing w:lineRule="auto" w:line="240" w:after="0" w:beforeAutospacing="0" w:afterAutospacing="0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— совершенствование художественного вкуса, устойчивых предпочтений в области эстетически ценных произведений музыкального искусства;</w:t>
      </w:r>
    </w:p>
    <w:p>
      <w:pPr>
        <w:spacing w:lineRule="auto" w:line="240" w:after="0" w:beforeAutospacing="0" w:afterAutospacing="0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— овладение художественными умениями и навыками в процессе продуктивной музыкально-творческой деятельности;</w:t>
      </w:r>
    </w:p>
    <w:p>
      <w:pPr>
        <w:spacing w:lineRule="auto" w:line="240" w:after="0" w:beforeAutospacing="0" w:afterAutospacing="0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— инициативность и самостоятельность в решенииразноуровневых учебно-творческих задач;</w:t>
      </w:r>
    </w:p>
    <w:p>
      <w:pPr>
        <w:spacing w:lineRule="auto" w:line="240" w:after="0" w:beforeAutospacing="0" w:afterAutospacing="0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— наличие определенного уровня развития общих музыкальных способностей, включая образное и ассоциативное мышление, творческое воображение;</w:t>
      </w:r>
    </w:p>
    <w:p>
      <w:pPr>
        <w:spacing w:lineRule="auto" w:line="240" w:after="0" w:beforeAutospacing="0" w:afterAutospacing="0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— формирование и приобретение устойчивых навыков самостоятельной, целенаправленной, содержательной музыкально-учебной деятельности;</w:t>
      </w:r>
    </w:p>
    <w:p>
      <w:pPr>
        <w:spacing w:lineRule="auto" w:line="240" w:after="0" w:beforeAutospacing="0" w:afterAutospacing="0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— сотрудничество в ходе решения коллективных музыкально-творческих задач и в реализации коллективных творческих проектов.</w:t>
      </w:r>
    </w:p>
    <w:p>
      <w:pPr>
        <w:spacing w:lineRule="auto" w:line="240" w:after="0" w:beforeAutospacing="0" w:afterAutospacing="0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В области метапредметных результатов:</w:t>
      </w:r>
    </w:p>
    <w:p>
      <w:pPr>
        <w:spacing w:lineRule="auto" w:line="240" w:after="0" w:beforeAutospacing="0" w:afterAutospacing="0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— понимание роли музыкального искусства в становлении духовного мира человека, культурно-историческом развитии современного социума;</w:t>
      </w:r>
    </w:p>
    <w:p>
      <w:pPr>
        <w:spacing w:lineRule="auto" w:line="240" w:after="0" w:beforeAutospacing="0" w:afterAutospacing="0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— развитие устойчивой потребности в общении с музыкальным искусством в собственной урочной и внешкольной деятельности;</w:t>
      </w:r>
    </w:p>
    <w:p>
      <w:pPr>
        <w:spacing w:lineRule="auto" w:line="240" w:after="0" w:beforeAutospacing="0" w:afterAutospacing="0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— осознание многочисленных взаимосвязей музыки с жизнью и другими видами искусства;</w:t>
      </w:r>
    </w:p>
    <w:p>
      <w:pPr>
        <w:spacing w:lineRule="auto" w:line="240" w:after="0" w:beforeAutospacing="0" w:afterAutospacing="0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— определение целей и задач собственной музыкальной деятельности, выбор средств и способов ее успешного осуществления в реальных жизненных ситуациях;</w:t>
      </w:r>
    </w:p>
    <w:p>
      <w:pPr>
        <w:spacing w:lineRule="auto" w:line="240" w:after="0" w:beforeAutospacing="0" w:afterAutospacing="0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— анализ собственной учебной деятельности и внесение необходимых корректив для достижения запланированных результатов;</w:t>
      </w:r>
    </w:p>
    <w:p>
      <w:pPr>
        <w:spacing w:lineRule="auto" w:line="240" w:after="0" w:beforeAutospacing="0" w:afterAutospacing="0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— проявление творческой инициативы и самостоятельности в процессе овладения учебными действиями;</w:t>
      </w:r>
    </w:p>
    <w:p>
      <w:pPr>
        <w:spacing w:lineRule="auto" w:line="240" w:after="0" w:beforeAutospacing="0" w:afterAutospacing="0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— использование разных источников информации, стремление к самостоятельному общению с искусством и художественному самообразованию;</w:t>
      </w:r>
    </w:p>
    <w:p>
      <w:pPr>
        <w:spacing w:lineRule="auto" w:line="240" w:after="0" w:beforeAutospacing="0" w:afterAutospacing="0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— наличие аргументированной точки зрения в отношении музыкальных произведений, различных явлений отечественной и зарубежной музыкальной культуры;</w:t>
      </w:r>
    </w:p>
    <w:p>
      <w:pPr>
        <w:spacing w:lineRule="auto" w:line="240" w:after="0" w:beforeAutospacing="0" w:afterAutospacing="0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— применение полученных знаний о музыке как виде искусства для решения разнообразных художественно-творческих задач;</w:t>
      </w:r>
    </w:p>
    <w:p>
      <w:pPr>
        <w:spacing w:lineRule="auto" w:line="240" w:after="0" w:beforeAutospacing="0" w:afterAutospacing="0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— творческий подход к решению различных учебных и реальных жизненных проблем;</w:t>
      </w:r>
    </w:p>
    <w:p>
      <w:pPr>
        <w:spacing w:lineRule="auto" w:line="240" w:after="0" w:beforeAutospacing="0" w:afterAutospacing="0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— общение, взаимодействие со сверстниками в совместной творческой деятельности на основе уважения к их художественным интересам;</w:t>
      </w:r>
    </w:p>
    <w:p>
      <w:pPr>
        <w:spacing w:lineRule="auto" w:line="240" w:after="0" w:beforeAutospacing="0" w:afterAutospacing="0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— эстетическое отношение к окружающему миру (преобразование действительности, привнесение красоты в человеческие отношения).</w:t>
      </w:r>
    </w:p>
    <w:p>
      <w:pPr>
        <w:spacing w:lineRule="auto" w:line="240" w:after="0" w:beforeAutospacing="0" w:afterAutospacing="0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В области предметных результатов:</w:t>
      </w:r>
    </w:p>
    <w:p>
      <w:pPr>
        <w:spacing w:lineRule="auto" w:line="240" w:after="0" w:beforeAutospacing="0" w:afterAutospacing="0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— понимание значения интонации в музыке как носителя образного смысла;</w:t>
      </w:r>
    </w:p>
    <w:p>
      <w:pPr>
        <w:spacing w:lineRule="auto" w:line="240" w:after="0" w:beforeAutospacing="0" w:afterAutospacing="0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— анализ средств музыкальной выразительности — мелодии, ритма, темпа, динамики, лада;</w:t>
      </w:r>
    </w:p>
    <w:p>
      <w:pPr>
        <w:spacing w:lineRule="auto" w:line="240" w:after="0" w:beforeAutospacing="0" w:afterAutospacing="0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— определение характера музыкальных образов (лирических, драматических, героических, романтических, эпических);</w:t>
      </w:r>
    </w:p>
    <w:p>
      <w:pPr>
        <w:spacing w:lineRule="auto" w:line="240" w:after="0" w:beforeAutospacing="0" w:afterAutospacing="0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— выявление общего и особенного при сравнении музыкальных произведений на основе полученных знаний об интонационной природе музыки;</w:t>
      </w:r>
    </w:p>
    <w:p>
      <w:pPr>
        <w:spacing w:lineRule="auto" w:line="240" w:after="0" w:beforeAutospacing="0" w:afterAutospacing="0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— понимание жизненно-образного содержания музыкальных произведений разных жанров;</w:t>
      </w:r>
    </w:p>
    <w:p>
      <w:pPr>
        <w:spacing w:lineRule="auto" w:line="240" w:after="0" w:beforeAutospacing="0" w:afterAutospacing="0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— понимание различия между образами музыкальных произведений и характеристика приемов их взаимодействия и развития;</w:t>
      </w:r>
    </w:p>
    <w:p>
      <w:pPr>
        <w:spacing w:lineRule="auto" w:line="240" w:after="0" w:beforeAutospacing="0" w:afterAutospacing="0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— различие многообразия музыкальных образов и способов их развития;</w:t>
      </w:r>
    </w:p>
    <w:p>
      <w:pPr>
        <w:spacing w:lineRule="auto" w:line="240" w:after="0" w:beforeAutospacing="0" w:afterAutospacing="0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— осуществление интонационно-образного анализа музыкального произведения;</w:t>
      </w:r>
    </w:p>
    <w:p>
      <w:pPr>
        <w:spacing w:lineRule="auto" w:line="240" w:after="0" w:beforeAutospacing="0" w:afterAutospacing="0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— понимание главных принципов построения и развития музыки;</w:t>
      </w:r>
    </w:p>
    <w:p>
      <w:pPr>
        <w:spacing w:lineRule="auto" w:line="240" w:after="0" w:beforeAutospacing="0" w:afterAutospacing="0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— осмысление взаимосвязи жизненного содержания музыки и музыкальных образов;</w:t>
      </w:r>
    </w:p>
    <w:p>
      <w:pPr>
        <w:spacing w:lineRule="auto" w:line="240" w:after="0" w:beforeAutospacing="0" w:afterAutospacing="0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— размышление о знакомом музыкальном произведении, высказывание суждения об основной идее, средствах ее воплощения, интонационных особенностях, жанре, исполнителях;</w:t>
      </w:r>
    </w:p>
    <w:p>
      <w:pPr>
        <w:spacing w:lineRule="auto" w:line="240" w:after="0" w:beforeAutospacing="0" w:afterAutospacing="0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— понимание значения устного народного музыкального творчества в развитии общей культуры народа;</w:t>
      </w:r>
    </w:p>
    <w:p>
      <w:pPr>
        <w:spacing w:lineRule="auto" w:line="240" w:after="0" w:beforeAutospacing="0" w:afterAutospacing="0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— определение основных жанров русской народной музыки (былины, лирические песни, частушки, разновидности обрядовых песен);</w:t>
      </w:r>
    </w:p>
    <w:p>
      <w:pPr>
        <w:spacing w:lineRule="auto" w:line="240" w:after="0" w:beforeAutospacing="0" w:afterAutospacing="0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— понимание специфики перевоплощения народной музыки в произведениях композиторов;</w:t>
      </w:r>
    </w:p>
    <w:p>
      <w:pPr>
        <w:spacing w:lineRule="auto" w:line="240" w:after="0" w:beforeAutospacing="0" w:afterAutospacing="0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— понимание взаимосвязи профессиональной композиторской музыки и народного музыкального творчества;</w:t>
      </w:r>
    </w:p>
    <w:p>
      <w:pPr>
        <w:spacing w:lineRule="auto" w:line="240" w:after="0" w:beforeAutospacing="0" w:afterAutospacing="0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— определение художественных направлений, стилей и жанров классической и современной музыки, особенностей их музыкального языка и музыкальной драматургии;</w:t>
      </w:r>
    </w:p>
    <w:p>
      <w:pPr>
        <w:spacing w:lineRule="auto" w:line="240" w:after="0" w:beforeAutospacing="0" w:afterAutospacing="0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— определение основных признаков исторических эпох, стилевых направлений в русской музыке, понимание стилевых черт русской классической музыкальной школы;</w:t>
      </w:r>
    </w:p>
    <w:p>
      <w:pPr>
        <w:spacing w:lineRule="auto" w:line="240" w:after="0" w:beforeAutospacing="0" w:afterAutospacing="0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— определение основных признаков исторических эпох, стилевых направлений и национальных школ в западноевропейской музыке;</w:t>
      </w:r>
    </w:p>
    <w:p>
      <w:pPr>
        <w:spacing w:lineRule="auto" w:line="240" w:after="0" w:beforeAutospacing="0" w:afterAutospacing="0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— узнавание характерных черт и образцов творчества крупнейших русских и зарубежных композиторов;</w:t>
      </w:r>
    </w:p>
    <w:p>
      <w:pPr>
        <w:spacing w:lineRule="auto" w:line="240" w:after="0" w:beforeAutospacing="0" w:afterAutospacing="0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— выявление общего и особенного при сравнении музыкальных произведений на основе полученных знаний о стилевых направлениях;</w:t>
      </w:r>
    </w:p>
    <w:p>
      <w:pPr>
        <w:spacing w:lineRule="auto" w:line="240" w:after="0" w:beforeAutospacing="0" w:afterAutospacing="0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— определение различий между жанрами вокальной, инструментальной, вокально-инструментальной, камерно-инструментальной, симфонической музыки;</w:t>
      </w:r>
    </w:p>
    <w:p>
      <w:pPr>
        <w:spacing w:lineRule="auto" w:line="240" w:after="0" w:beforeAutospacing="0" w:afterAutospacing="0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— умение называть основные жанры светской музыки малой формы (баркарола, ноктюрн, романс, этюд и т. п.) и крупной формы (соната, симфония, кантата, концерт и т. п.);</w:t>
      </w:r>
    </w:p>
    <w:p>
      <w:pPr>
        <w:spacing w:lineRule="auto" w:line="240" w:after="0" w:beforeAutospacing="0" w:afterAutospacing="0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— узнавание форм построения музыки (период, двухчастная, трехчастная, вариации, рондо, сонатная);</w:t>
      </w:r>
    </w:p>
    <w:p>
      <w:pPr>
        <w:spacing w:lineRule="auto" w:line="240" w:after="0" w:beforeAutospacing="0" w:afterAutospacing="0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— определение тембров музыкальных инструментов;</w:t>
      </w:r>
    </w:p>
    <w:p>
      <w:pPr>
        <w:spacing w:lineRule="auto" w:line="240" w:after="0" w:beforeAutospacing="0" w:afterAutospacing="0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— умение называть и определять звучание музыкальных инструментов: духовых, струнных, ударных, современных электронных;</w:t>
      </w:r>
    </w:p>
    <w:p>
      <w:pPr>
        <w:spacing w:lineRule="auto" w:line="240" w:after="0" w:beforeAutospacing="0" w:afterAutospacing="0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— определение видов оркестров — симфонического, духового, камерного, оркестра народных инструментов, эстрадно-джазового оркестра;</w:t>
      </w:r>
    </w:p>
    <w:p>
      <w:pPr>
        <w:spacing w:lineRule="auto" w:line="240" w:after="0" w:beforeAutospacing="0" w:afterAutospacing="0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— владение музыкальными терминами в пределах изучаемой темы;</w:t>
      </w:r>
    </w:p>
    <w:p>
      <w:pPr>
        <w:spacing w:lineRule="auto" w:line="240" w:after="0" w:beforeAutospacing="0" w:afterAutospacing="0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— узнавание на слух изученных произведений русской и зарубежной классики, образцов народного музыкального творчества, произведений современных композиторов;</w:t>
      </w:r>
    </w:p>
    <w:p>
      <w:pPr>
        <w:spacing w:lineRule="auto" w:line="240" w:after="0" w:beforeAutospacing="0" w:afterAutospacing="0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— определение характерных особенностей музыкального языка;</w:t>
      </w:r>
    </w:p>
    <w:p>
      <w:pPr>
        <w:spacing w:lineRule="auto" w:line="240" w:after="0" w:beforeAutospacing="0" w:afterAutospacing="0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— эмоционально-образное восприятие и характеристика музыкальных произведений;</w:t>
      </w:r>
    </w:p>
    <w:p>
      <w:pPr>
        <w:spacing w:lineRule="auto" w:line="240" w:after="0" w:beforeAutospacing="0" w:afterAutospacing="0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— анализ произведений выдающихся композиторов прошлого и современности (по заданным в учебнике критериям);</w:t>
      </w:r>
    </w:p>
    <w:p>
      <w:pPr>
        <w:spacing w:lineRule="auto" w:line="240" w:after="0" w:beforeAutospacing="0" w:afterAutospacing="0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— анализ единства жизненного содержания и художественной формы в различных музыкальных образах;</w:t>
      </w:r>
    </w:p>
    <w:p>
      <w:pPr>
        <w:spacing w:lineRule="auto" w:line="240" w:after="0" w:beforeAutospacing="0" w:afterAutospacing="0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— творческая интерпретация содержания музыкальных произведений (по заданным в учебнике критериям);</w:t>
      </w:r>
    </w:p>
    <w:p>
      <w:pPr>
        <w:spacing w:lineRule="auto" w:line="240" w:after="0" w:beforeAutospacing="0" w:afterAutospacing="0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— выявление особенностей интерпретации одной и той же художественной идеи, сюжета в творчестве различных композиторов;</w:t>
      </w:r>
    </w:p>
    <w:p>
      <w:pPr>
        <w:spacing w:lineRule="auto" w:line="240" w:after="0" w:beforeAutospacing="0" w:afterAutospacing="0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— анализ различных трактовок одного и того же произведения;</w:t>
      </w:r>
    </w:p>
    <w:p>
      <w:pPr>
        <w:spacing w:lineRule="auto" w:line="240" w:after="0" w:beforeAutospacing="0" w:afterAutospacing="0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— установление отличий интерпретации классической музыки в современных обработках;</w:t>
      </w:r>
    </w:p>
    <w:p>
      <w:pPr>
        <w:spacing w:lineRule="auto" w:line="240" w:after="0" w:beforeAutospacing="0" w:afterAutospacing="0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— определение характерных признаков современной популярной музыки;</w:t>
      </w:r>
    </w:p>
    <w:p>
      <w:pPr>
        <w:spacing w:lineRule="auto" w:line="240" w:after="0" w:beforeAutospacing="0" w:afterAutospacing="0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— умение называть стили рок-музыки и ее отдельные направления — рок-оперу, рок-н-ролл и др.;</w:t>
      </w:r>
    </w:p>
    <w:p>
      <w:pPr>
        <w:spacing w:lineRule="auto" w:line="240" w:after="0" w:beforeAutospacing="0" w:afterAutospacing="0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— анализ творчества исполнителей авторской песни;</w:t>
      </w:r>
    </w:p>
    <w:p>
      <w:pPr>
        <w:spacing w:lineRule="auto" w:line="240" w:after="0" w:beforeAutospacing="0" w:afterAutospacing="0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— выявление особенностей взаимодействия музыки с другими видами искусства;</w:t>
      </w:r>
    </w:p>
    <w:p>
      <w:pPr>
        <w:spacing w:lineRule="auto" w:line="240" w:after="0" w:beforeAutospacing="0" w:afterAutospacing="0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— нахождение жанровых параллелей между музыкой и другими видами искусства;</w:t>
      </w:r>
    </w:p>
    <w:p>
      <w:pPr>
        <w:spacing w:lineRule="auto" w:line="240" w:after="0" w:beforeAutospacing="0" w:afterAutospacing="0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— сравнение интонаций музыкального, живописного и литературного произведений;</w:t>
      </w:r>
    </w:p>
    <w:p>
      <w:pPr>
        <w:spacing w:lineRule="auto" w:line="240" w:after="0" w:beforeAutospacing="0" w:afterAutospacing="0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— понимание взаимодействия музыки, изобразительного искусства и литературы на основе осознания специфики языка каждого из них;</w:t>
      </w:r>
    </w:p>
    <w:p>
      <w:pPr>
        <w:spacing w:lineRule="auto" w:line="240" w:after="0" w:beforeAutospacing="0" w:afterAutospacing="0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— нахождение ассоциативных связей между художественными образами музыки, изобразительного искусства и литературы;</w:t>
      </w:r>
    </w:p>
    <w:p>
      <w:pPr>
        <w:spacing w:lineRule="auto" w:line="240" w:after="0" w:beforeAutospacing="0" w:afterAutospacing="0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— понимание значимости музыки в творчестве писателей и поэтов;</w:t>
      </w:r>
    </w:p>
    <w:p>
      <w:pPr>
        <w:spacing w:lineRule="auto" w:line="240" w:after="0" w:beforeAutospacing="0" w:afterAutospacing="0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— умение называть и определять на слух мужские и женские певческие голоса (тенор, баритон, бас; сопрано, меццо-сопрано, контральто);</w:t>
      </w:r>
    </w:p>
    <w:p>
      <w:pPr>
        <w:spacing w:lineRule="auto" w:line="240" w:after="0" w:beforeAutospacing="0" w:afterAutospacing="0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— определение разновидностей хоровых коллективов по стилю (манере) исполнения — народные, академические;</w:t>
      </w:r>
    </w:p>
    <w:p>
      <w:pPr>
        <w:spacing w:lineRule="auto" w:line="240" w:after="0" w:beforeAutospacing="0" w:afterAutospacing="0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— владение навыками вокально-хоровогомузицирования;</w:t>
      </w:r>
    </w:p>
    <w:p>
      <w:pPr>
        <w:spacing w:lineRule="auto" w:line="240" w:after="0" w:beforeAutospacing="0" w:afterAutospacing="0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— применение навыков вокально-хоровой работы при пении с музыкальным сопровождением и без сопровождения (a cappella);</w:t>
      </w:r>
    </w:p>
    <w:p>
      <w:pPr>
        <w:spacing w:lineRule="auto" w:line="240" w:after="0" w:beforeAutospacing="0" w:afterAutospacing="0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— творческая интерпретация содержания музыкального произведения в пении;</w:t>
      </w:r>
    </w:p>
    <w:p>
      <w:pPr>
        <w:spacing w:lineRule="auto" w:line="240" w:after="0" w:beforeAutospacing="0" w:afterAutospacing="0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— участие в коллективной исполнительской деятельности с использованием различных форм индивидуального и группового музицирования;</w:t>
      </w:r>
    </w:p>
    <w:p>
      <w:pPr>
        <w:spacing w:lineRule="auto" w:line="240" w:after="0" w:beforeAutospacing="0" w:afterAutospacing="0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— размышления о знакомом музыкальном произведении, высказывание суждений об основной идее, о средствах и формах ее воплощения;</w:t>
      </w:r>
    </w:p>
    <w:p>
      <w:pPr>
        <w:spacing w:lineRule="auto" w:line="240" w:after="0" w:beforeAutospacing="0" w:afterAutospacing="0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— передача своих музыкальных впечатлений в устной или письменной форме;</w:t>
      </w:r>
    </w:p>
    <w:p>
      <w:pPr>
        <w:spacing w:lineRule="auto" w:line="240" w:after="0" w:beforeAutospacing="0" w:afterAutospacing="0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— проявление творческой инициативы в условиях участия в музыкально-эстетической деятельности;</w:t>
      </w:r>
    </w:p>
    <w:p>
      <w:pPr>
        <w:spacing w:lineRule="auto" w:line="240" w:after="0" w:beforeAutospacing="0" w:afterAutospacing="0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— понимание специфики музыки как вида искусства и ее значения в жизни человека и общества;</w:t>
      </w:r>
    </w:p>
    <w:p>
      <w:pPr>
        <w:spacing w:lineRule="auto" w:line="240" w:after="0" w:beforeAutospacing="0" w:afterAutospacing="0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— эмоциональное восприятие исторических событий и судеб защитников Отечества, воплощаемых в музыкальных произведениях;</w:t>
      </w:r>
    </w:p>
    <w:p>
      <w:pPr>
        <w:spacing w:lineRule="auto" w:line="240" w:after="0" w:beforeAutospacing="0" w:afterAutospacing="0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— приведение примеров выдающихся (в том числе современных) отечественных и зарубежных музыкальных исполнителей и исполнительских коллективов;</w:t>
      </w:r>
    </w:p>
    <w:p>
      <w:pPr>
        <w:spacing w:lineRule="auto" w:line="240" w:after="0" w:beforeAutospacing="0" w:afterAutospacing="0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— применение современных информационно-коммуникационных технологий для записи и воспроизведения музыки;</w:t>
      </w:r>
    </w:p>
    <w:p>
      <w:pPr>
        <w:spacing w:lineRule="auto" w:line="240" w:after="0" w:beforeAutospacing="0" w:afterAutospacing="0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— обоснование собственных предпочтений, касающихся музыкальных произведений различных стилей и жанров;</w:t>
      </w:r>
    </w:p>
    <w:p>
      <w:pPr>
        <w:spacing w:lineRule="auto" w:line="240" w:after="0" w:beforeAutospacing="0" w:afterAutospacing="0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— использование знаний о музыке и музыкантах, полученных на занятиях, при составлении домашней фонотеки, видеотеки;</w:t>
      </w:r>
    </w:p>
    <w:p>
      <w:pPr>
        <w:spacing w:lineRule="auto" w:line="240" w:after="0" w:beforeAutospacing="0" w:afterAutospacing="0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— использование приобретенных знаний и умений в практической деятельности и повседневной жизни (в том числе в творческой и сценической).</w:t>
      </w:r>
    </w:p>
    <w:p>
      <w:pPr>
        <w:spacing w:lineRule="auto" w:line="240" w:after="0" w:beforeAutospacing="0" w:afterAutospacing="0"/>
        <w:ind w:firstLine="709"/>
        <w:jc w:val="both"/>
        <w:rPr>
          <w:rFonts w:ascii="Times New Roman" w:hAnsi="Times New Roman"/>
          <w:sz w:val="24"/>
        </w:rPr>
      </w:pPr>
    </w:p>
    <w:p>
      <w:pPr>
        <w:shd w:val="clear" w:fill="FFFFFF"/>
        <w:spacing w:lineRule="auto" w:line="240" w:after="0" w:beforeAutospacing="0" w:afterAutospacing="0"/>
        <w:rPr>
          <w:rFonts w:ascii="Arial" w:hAnsi="Arial"/>
          <w:color w:val="000000"/>
        </w:rPr>
      </w:pPr>
      <w:r>
        <w:rPr>
          <w:rFonts w:ascii="Times New Roman" w:hAnsi="Times New Roman"/>
          <w:b w:val="1"/>
          <w:color w:val="000000"/>
          <w:sz w:val="24"/>
        </w:rPr>
        <w:t>Планируемые  результаты изучения музыки за курс 6 класса:</w:t>
      </w:r>
    </w:p>
    <w:tbl>
      <w:tblPr>
        <w:tblW w:w="9712" w:type="dxa"/>
        <w:tblInd w:w="-108" w:type="dxa"/>
        <w:shd w:val="clear" w:fill="FFFFFF"/>
        <w:tblCellMar>
          <w:left w:w="0" w:type="dxa"/>
          <w:right w:w="0" w:type="dxa"/>
        </w:tblCellMar>
        <w:tblLook w:val="04A0"/>
      </w:tblPr>
      <w:tblGrid/>
      <w:tr>
        <w:tc>
          <w:tcPr>
            <w:tcW w:w="9712" w:type="dxa"/>
            <w:gridSpan w:val="2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4" w:space="0" w:shadow="0" w:fram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>
            <w:pPr>
              <w:spacing w:lineRule="auto" w:line="240" w:after="0" w:beforeAutospacing="0" w:afterAutospacing="0"/>
              <w:rPr>
                <w:rFonts w:ascii="Arial" w:hAnsi="Arial"/>
                <w:color w:val="000000"/>
                <w:sz w:val="24"/>
              </w:rPr>
            </w:pPr>
            <w:bookmarkStart w:id="1" w:name="9f62f6968decb2f020df8d1ea4118bbf35f38d14"/>
            <w:bookmarkEnd w:id="1"/>
            <w:bookmarkStart w:id="2" w:name="3"/>
            <w:bookmarkEnd w:id="2"/>
            <w:r>
              <w:rPr>
                <w:rFonts w:ascii="Times New Roman" w:hAnsi="Times New Roman"/>
                <w:b w:val="1"/>
                <w:i w:val="1"/>
                <w:color w:val="000000"/>
                <w:sz w:val="24"/>
              </w:rPr>
              <w:t>Тысяча миров музыки</w:t>
            </w:r>
          </w:p>
        </w:tc>
      </w:tr>
      <w:tr>
        <w:tc>
          <w:tcPr>
            <w:tcW w:w="3193" w:type="dxa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>
            <w:pPr>
              <w:spacing w:lineRule="auto" w:line="240" w:after="0" w:beforeAutospacing="0" w:afterAutospacing="0"/>
              <w:rPr>
                <w:rFonts w:ascii="Arial" w:hAnsi="Arial"/>
                <w:color w:val="000000"/>
                <w:sz w:val="24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Ученик научится:</w:t>
            </w:r>
          </w:p>
          <w:p>
            <w:pPr>
              <w:spacing w:lineRule="auto" w:line="240" w:after="0" w:beforeAutospacing="0" w:afterAutospacing="0"/>
              <w:rPr>
                <w:rFonts w:ascii="Arial" w:hAnsi="Arial"/>
                <w:color w:val="000000"/>
                <w:sz w:val="24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-сравнивать музыкальные произведения разных жанров и стилей;</w:t>
            </w:r>
          </w:p>
          <w:p>
            <w:pPr>
              <w:spacing w:lineRule="auto" w:line="240" w:after="0" w:beforeAutospacing="0" w:afterAutospacing="0"/>
              <w:rPr>
                <w:rFonts w:ascii="Arial" w:hAnsi="Arial"/>
                <w:color w:val="000000"/>
                <w:sz w:val="24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-представлять место и роль музыкального искусства в жизни человека;</w:t>
            </w:r>
          </w:p>
          <w:p>
            <w:pPr>
              <w:spacing w:lineRule="auto" w:line="240" w:after="0" w:beforeAutospacing="0" w:afterAutospacing="0"/>
              <w:rPr>
                <w:rFonts w:ascii="Arial" w:hAnsi="Arial"/>
                <w:color w:val="000000"/>
                <w:sz w:val="24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-различать особенности музыкального языка, художественных средств выразительности, специфики музыкального образа;</w:t>
            </w:r>
          </w:p>
          <w:p>
            <w:pPr>
              <w:spacing w:lineRule="auto" w:line="240" w:after="0" w:beforeAutospacing="0" w:afterAutospacing="0"/>
              <w:rPr>
                <w:rFonts w:ascii="Arial" w:hAnsi="Arial"/>
                <w:color w:val="000000"/>
                <w:sz w:val="24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-различать основные жанры народной и профессиональной музыки.</w:t>
            </w:r>
          </w:p>
        </w:tc>
        <w:tc>
          <w:tcPr>
            <w:tcW w:w="6519" w:type="dxa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4" w:space="0" w:shadow="0" w:fram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>
            <w:pPr>
              <w:spacing w:lineRule="auto" w:line="240" w:after="0" w:beforeAutospacing="0" w:afterAutospacing="0"/>
              <w:jc w:val="both"/>
              <w:rPr>
                <w:rFonts w:ascii="Arial" w:hAnsi="Arial"/>
                <w:color w:val="000000"/>
                <w:sz w:val="24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Ученик получит возможность:</w:t>
            </w:r>
          </w:p>
          <w:p>
            <w:pPr>
              <w:keepNext w:val="1"/>
              <w:spacing w:lineRule="auto" w:line="240" w:after="0" w:beforeAutospacing="0" w:afterAutospacing="0"/>
              <w:jc w:val="both"/>
              <w:rPr>
                <w:rFonts w:ascii="Arial" w:hAnsi="Arial"/>
                <w:color w:val="000000"/>
                <w:sz w:val="24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-стремиться к приобретению музыкально-слухового опыта общения с известными и новыми музыкальными произведениями различных жанров, стилей народной и профессиональной  музыки, познанию приемов развития музыкальных образов, особенностей их музыкального языка;</w:t>
            </w:r>
          </w:p>
          <w:p>
            <w:pPr>
              <w:keepNext w:val="1"/>
              <w:spacing w:lineRule="auto" w:line="240" w:after="0" w:beforeAutospacing="0" w:afterAutospacing="0"/>
              <w:jc w:val="both"/>
              <w:rPr>
                <w:rFonts w:ascii="Arial" w:hAnsi="Arial"/>
                <w:color w:val="000000"/>
                <w:sz w:val="24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-формировать интерес к специфике деятельности композиторов и исполнителей (профессиональных и народных), особенностям музыкальной культуры своего края, региона;</w:t>
            </w:r>
          </w:p>
          <w:p>
            <w:pPr>
              <w:spacing w:lineRule="auto" w:line="240" w:after="0" w:beforeAutospacing="0" w:afterAutospacing="0"/>
              <w:rPr>
                <w:rFonts w:ascii="Arial" w:hAnsi="Arial"/>
                <w:color w:val="000000"/>
                <w:sz w:val="24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-классифицировать изученные объекты и явления музыкальной культуры;</w:t>
            </w:r>
          </w:p>
          <w:p>
            <w:pPr>
              <w:spacing w:lineRule="auto" w:line="240" w:after="0" w:beforeAutospacing="0" w:afterAutospacing="0"/>
              <w:rPr>
                <w:rFonts w:ascii="Arial" w:hAnsi="Arial"/>
                <w:color w:val="000000"/>
                <w:sz w:val="24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-стремиться к самостоятельному общению с высокохудожественными музыкальными произведениями и музыкальному самообразованию;</w:t>
            </w:r>
          </w:p>
          <w:p>
            <w:pPr>
              <w:spacing w:lineRule="auto" w:line="240" w:after="0" w:beforeAutospacing="0" w:afterAutospacing="0"/>
              <w:rPr>
                <w:rFonts w:ascii="Arial" w:hAnsi="Arial"/>
                <w:color w:val="000000"/>
                <w:sz w:val="24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-реализовывать свой творческий потенциал, осуществлять самоопределение и самореализацию личности на музыкальном художественно-образном материале.</w:t>
            </w:r>
          </w:p>
        </w:tc>
      </w:tr>
      <w:tr>
        <w:tc>
          <w:tcPr>
            <w:tcW w:w="9712" w:type="dxa"/>
            <w:gridSpan w:val="2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4" w:space="0" w:shadow="0" w:fram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>
            <w:pPr>
              <w:spacing w:lineRule="auto" w:line="240" w:after="0" w:beforeAutospacing="0" w:afterAutospacing="0"/>
              <w:rPr>
                <w:rFonts w:ascii="Arial" w:hAnsi="Arial"/>
                <w:color w:val="000000"/>
                <w:sz w:val="24"/>
              </w:rPr>
            </w:pPr>
            <w:r>
              <w:rPr>
                <w:rFonts w:ascii="Times New Roman" w:hAnsi="Times New Roman"/>
                <w:b w:val="1"/>
                <w:i w:val="1"/>
                <w:color w:val="000000"/>
                <w:sz w:val="24"/>
              </w:rPr>
              <w:t>Как создаётся музыкальное произведение.</w:t>
            </w:r>
          </w:p>
        </w:tc>
      </w:tr>
      <w:tr>
        <w:tc>
          <w:tcPr>
            <w:tcW w:w="3193" w:type="dxa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>
            <w:pPr>
              <w:spacing w:lineRule="auto" w:line="240" w:after="0" w:beforeAutospacing="0" w:afterAutospacing="0"/>
              <w:rPr>
                <w:rFonts w:ascii="Arial" w:hAnsi="Arial"/>
                <w:color w:val="000000"/>
                <w:sz w:val="24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-сравнивать особенности музыкального языка (гармонии, фактуры) в произведениях, включающих образы разного смыслового содержания;</w:t>
            </w:r>
          </w:p>
          <w:p>
            <w:pPr>
              <w:spacing w:lineRule="auto" w:line="240" w:after="0" w:beforeAutospacing="0" w:afterAutospacing="0"/>
              <w:rPr>
                <w:rFonts w:ascii="Arial" w:hAnsi="Arial"/>
                <w:color w:val="000000"/>
                <w:sz w:val="24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-устанавливать ассоциативные связи между художественными образами музыки и визуальных искусств.</w:t>
            </w:r>
          </w:p>
        </w:tc>
        <w:tc>
          <w:tcPr>
            <w:tcW w:w="6519" w:type="dxa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4" w:space="0" w:shadow="0" w:fram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>
            <w:pPr>
              <w:keepNext w:val="1"/>
              <w:spacing w:lineRule="auto" w:line="240" w:after="0" w:beforeAutospacing="0" w:afterAutospacing="0"/>
              <w:rPr>
                <w:rFonts w:ascii="Arial" w:hAnsi="Arial"/>
                <w:color w:val="000000"/>
                <w:sz w:val="24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-расширить представления о связях музыки с другими видами искусства на основе художественно-творческой, исследовательской деятельности;</w:t>
            </w:r>
          </w:p>
          <w:p>
            <w:pPr>
              <w:keepNext w:val="1"/>
              <w:spacing w:lineRule="auto" w:line="240" w:after="0" w:beforeAutospacing="0" w:afterAutospacing="0"/>
              <w:rPr>
                <w:rFonts w:ascii="Arial" w:hAnsi="Arial"/>
                <w:color w:val="000000"/>
                <w:sz w:val="24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-идентифицировать термины и понятия музыкального языка с художественным языком различных видов искусства на основе выявления их общности и различий;</w:t>
            </w:r>
          </w:p>
          <w:p>
            <w:pPr>
              <w:keepNext w:val="1"/>
              <w:spacing w:lineRule="auto" w:line="240" w:after="0" w:beforeAutospacing="0" w:afterAutospacing="0"/>
              <w:rPr>
                <w:rFonts w:ascii="Arial" w:hAnsi="Arial"/>
                <w:color w:val="000000"/>
                <w:sz w:val="24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-применять  полученные знания о музыке и музыкантах, о других видах искусства в процессе самообразования, внеурочной творческой деятельности;</w:t>
            </w:r>
          </w:p>
          <w:p>
            <w:pPr>
              <w:spacing w:lineRule="auto" w:line="240" w:after="0" w:beforeAutospacing="0" w:afterAutospacing="0"/>
              <w:rPr>
                <w:rFonts w:ascii="Arial" w:hAnsi="Arial"/>
                <w:color w:val="000000"/>
                <w:sz w:val="24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-систематизировать изученный материал и информацию, полученную из других источников.</w:t>
            </w:r>
          </w:p>
        </w:tc>
      </w:tr>
      <w:tr>
        <w:tc>
          <w:tcPr>
            <w:tcW w:w="9712" w:type="dxa"/>
            <w:gridSpan w:val="2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4" w:space="0" w:shadow="0" w:fram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>
            <w:pPr>
              <w:spacing w:lineRule="auto" w:line="240" w:after="0" w:beforeAutospacing="0" w:afterAutospacing="0"/>
              <w:rPr>
                <w:rFonts w:ascii="Arial" w:hAnsi="Arial"/>
                <w:color w:val="000000"/>
                <w:sz w:val="24"/>
              </w:rPr>
            </w:pPr>
            <w:r>
              <w:rPr>
                <w:rFonts w:ascii="Times New Roman" w:hAnsi="Times New Roman"/>
                <w:b w:val="1"/>
                <w:i w:val="1"/>
                <w:color w:val="000000"/>
                <w:sz w:val="24"/>
              </w:rPr>
              <w:t>Чудесная тайна музыки.</w:t>
            </w:r>
          </w:p>
        </w:tc>
      </w:tr>
      <w:tr>
        <w:tc>
          <w:tcPr>
            <w:tcW w:w="3193" w:type="dxa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>
            <w:pPr>
              <w:spacing w:lineRule="auto" w:line="240" w:after="0" w:beforeAutospacing="0" w:afterAutospacing="0"/>
              <w:rPr>
                <w:rFonts w:ascii="Arial" w:hAnsi="Arial"/>
                <w:color w:val="000000"/>
                <w:sz w:val="24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-аргументировать свою точку зрения в отношении музыкальных произведений, различных явлений отечественной и зарубежной музыкальной культуры;</w:t>
            </w:r>
          </w:p>
        </w:tc>
        <w:tc>
          <w:tcPr>
            <w:tcW w:w="6519" w:type="dxa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4" w:space="0" w:shadow="0" w:fram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>
            <w:pPr>
              <w:spacing w:lineRule="auto" w:line="240" w:after="0" w:beforeAutospacing="0" w:afterAutospacing="0"/>
              <w:rPr>
                <w:rFonts w:ascii="Arial" w:hAnsi="Arial"/>
                <w:color w:val="000000"/>
                <w:sz w:val="24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-применять полученные знания о музыке как виде искусства для решения разнообразных художественно-творческих задач;</w:t>
            </w:r>
          </w:p>
          <w:p>
            <w:pPr>
              <w:spacing w:lineRule="auto" w:line="240" w:after="0" w:beforeAutospacing="0" w:afterAutospacing="0"/>
              <w:rPr>
                <w:rFonts w:ascii="Arial" w:hAnsi="Arial"/>
                <w:color w:val="000000"/>
                <w:sz w:val="24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-участвовать в жизни класса, школы, города и др., общаться, взаимодействовать со сверстниками в совместной творческой   деятельности;</w:t>
            </w:r>
          </w:p>
          <w:p>
            <w:pPr>
              <w:spacing w:lineRule="auto" w:line="240" w:after="0" w:beforeAutospacing="0" w:afterAutospacing="0"/>
              <w:rPr>
                <w:rFonts w:ascii="Arial" w:hAnsi="Arial"/>
                <w:color w:val="000000"/>
                <w:sz w:val="24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- применять выразительные средства в творческой и исполнительской деятельности на музыкальном материале.</w:t>
            </w:r>
          </w:p>
        </w:tc>
      </w:tr>
    </w:tbl>
    <w:p>
      <w:pPr>
        <w:shd w:val="clear" w:fill="FFFFFF"/>
        <w:spacing w:lineRule="auto" w:line="240" w:after="0" w:beforeAutospacing="0" w:afterAutospacing="0"/>
        <w:rPr>
          <w:rFonts w:ascii="Arial" w:hAnsi="Arial"/>
          <w:color w:val="000000"/>
        </w:rPr>
      </w:pPr>
      <w:r>
        <w:rPr>
          <w:rFonts w:ascii="Times New Roman" w:hAnsi="Times New Roman"/>
          <w:b w:val="1"/>
          <w:color w:val="000000"/>
          <w:sz w:val="24"/>
        </w:rPr>
        <w:t>           </w:t>
      </w:r>
    </w:p>
    <w:p>
      <w:pPr>
        <w:shd w:val="clear" w:fill="FFFFFF"/>
        <w:spacing w:lineRule="auto" w:line="240" w:after="0" w:beforeAutospacing="0" w:afterAutospacing="0"/>
        <w:rPr>
          <w:rFonts w:ascii="Arial" w:hAnsi="Arial"/>
          <w:color w:val="000000"/>
        </w:rPr>
      </w:pPr>
      <w:r>
        <w:rPr>
          <w:rFonts w:ascii="Times New Roman" w:hAnsi="Times New Roman"/>
          <w:b w:val="1"/>
          <w:color w:val="000000"/>
          <w:sz w:val="24"/>
        </w:rPr>
        <w:t>             Способы оценки планируемых результатов образовательного процесса</w:t>
      </w:r>
    </w:p>
    <w:tbl>
      <w:tblPr>
        <w:tblW w:w="9759" w:type="dxa"/>
        <w:tblInd w:w="-188" w:type="dxa"/>
        <w:shd w:val="clear" w:fill="FFFFFF"/>
        <w:tblCellMar>
          <w:left w:w="0" w:type="dxa"/>
          <w:right w:w="0" w:type="dxa"/>
        </w:tblCellMar>
        <w:tblLook w:val="04A0"/>
      </w:tblPr>
      <w:tblGrid/>
      <w:tr>
        <w:tc>
          <w:tcPr>
            <w:tcW w:w="5399" w:type="dxa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>
            <w:pPr>
              <w:spacing w:lineRule="auto" w:line="240" w:after="0" w:beforeAutospacing="0" w:afterAutospacing="0"/>
              <w:rPr>
                <w:rFonts w:ascii="Arial" w:hAnsi="Arial"/>
                <w:color w:val="000000"/>
              </w:rPr>
            </w:pPr>
            <w:bookmarkStart w:id="3" w:name="7aba31fa5191b4d0b93ef0ecf92fc794d528d2fe"/>
            <w:bookmarkEnd w:id="3"/>
            <w:bookmarkStart w:id="4" w:name="4"/>
            <w:bookmarkEnd w:id="4"/>
            <w:r>
              <w:rPr>
                <w:rFonts w:ascii="Times New Roman" w:hAnsi="Times New Roman"/>
                <w:color w:val="000000"/>
                <w:sz w:val="24"/>
              </w:rPr>
              <w:t>Результаты образовательного процесса</w:t>
            </w:r>
          </w:p>
        </w:tc>
        <w:tc>
          <w:tcPr>
            <w:tcW w:w="4360" w:type="dxa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4" w:space="0" w:shadow="0" w:fram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>
            <w:pPr>
              <w:spacing w:lineRule="auto" w:line="240" w:after="0" w:beforeAutospacing="0" w:afterAutospacing="0"/>
              <w:rPr>
                <w:rFonts w:ascii="Arial" w:hAnsi="Arial"/>
                <w:color w:val="000000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формы контроля</w:t>
            </w:r>
          </w:p>
        </w:tc>
      </w:tr>
      <w:tr>
        <w:tc>
          <w:tcPr>
            <w:tcW w:w="5399" w:type="dxa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>
            <w:pPr>
              <w:spacing w:lineRule="auto" w:line="240" w:after="0" w:beforeAutospacing="0" w:afterAutospacing="0"/>
              <w:rPr>
                <w:rFonts w:ascii="Arial" w:hAnsi="Arial"/>
                <w:color w:val="000000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Личностные</w:t>
            </w:r>
          </w:p>
        </w:tc>
        <w:tc>
          <w:tcPr>
            <w:tcW w:w="4360" w:type="dxa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4" w:space="0" w:shadow="0" w:fram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>
            <w:pPr>
              <w:spacing w:lineRule="auto" w:line="240" w:after="0" w:beforeAutospacing="0" w:afterAutospacing="0"/>
              <w:rPr>
                <w:rFonts w:ascii="Arial" w:hAnsi="Arial"/>
                <w:color w:val="000000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наблюдение</w:t>
            </w:r>
          </w:p>
        </w:tc>
      </w:tr>
      <w:tr>
        <w:tc>
          <w:tcPr>
            <w:tcW w:w="5399" w:type="dxa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>
            <w:pPr>
              <w:spacing w:lineRule="auto" w:line="240" w:after="0" w:beforeAutospacing="0" w:afterAutospacing="0"/>
              <w:rPr>
                <w:rFonts w:ascii="Arial" w:hAnsi="Arial"/>
                <w:color w:val="000000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Метапредметные</w:t>
            </w:r>
          </w:p>
        </w:tc>
        <w:tc>
          <w:tcPr>
            <w:tcW w:w="4360" w:type="dxa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4" w:space="0" w:shadow="0" w:fram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>
            <w:pPr>
              <w:spacing w:lineRule="auto" w:line="240" w:after="0" w:beforeAutospacing="0" w:afterAutospacing="0"/>
              <w:rPr>
                <w:rFonts w:ascii="Arial" w:hAnsi="Arial"/>
                <w:color w:val="000000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творческие задания для групп</w:t>
            </w:r>
          </w:p>
        </w:tc>
      </w:tr>
      <w:tr>
        <w:tc>
          <w:tcPr>
            <w:tcW w:w="5399" w:type="dxa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>
            <w:pPr>
              <w:spacing w:lineRule="auto" w:line="240" w:after="0" w:beforeAutospacing="0" w:afterAutospacing="0"/>
              <w:rPr>
                <w:rFonts w:ascii="Arial" w:hAnsi="Arial"/>
                <w:color w:val="000000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Предметные</w:t>
            </w:r>
          </w:p>
        </w:tc>
        <w:tc>
          <w:tcPr>
            <w:tcW w:w="4360" w:type="dxa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4" w:space="0" w:shadow="0" w:fram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>
            <w:pPr>
              <w:spacing w:lineRule="auto" w:line="240" w:after="0" w:beforeAutospacing="0" w:afterAutospacing="0"/>
              <w:rPr>
                <w:rFonts w:ascii="Arial" w:hAnsi="Arial"/>
                <w:color w:val="000000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самостоятельные работы, тестирование</w:t>
            </w:r>
          </w:p>
        </w:tc>
      </w:tr>
    </w:tbl>
    <w:p>
      <w:pPr>
        <w:spacing w:lineRule="auto" w:line="240" w:after="0" w:beforeAutospacing="0" w:afterAutospacing="0"/>
        <w:ind w:firstLine="709"/>
        <w:jc w:val="both"/>
        <w:rPr>
          <w:rFonts w:ascii="Times New Roman" w:hAnsi="Times New Roman"/>
          <w:b w:val="1"/>
          <w:sz w:val="24"/>
        </w:rPr>
      </w:pPr>
    </w:p>
    <w:p>
      <w:pPr>
        <w:spacing w:lineRule="auto" w:line="240" w:after="0" w:beforeAutospacing="0" w:afterAutospacing="0"/>
        <w:ind w:firstLine="709"/>
        <w:jc w:val="both"/>
        <w:rPr>
          <w:rFonts w:ascii="Times New Roman" w:hAnsi="Times New Roman"/>
          <w:b w:val="1"/>
          <w:sz w:val="24"/>
        </w:rPr>
      </w:pPr>
      <w:r>
        <w:rPr>
          <w:rFonts w:ascii="Times New Roman" w:hAnsi="Times New Roman"/>
          <w:b w:val="1"/>
          <w:sz w:val="24"/>
        </w:rPr>
        <w:t>СОДЕРЖАНИЕ КУРСА</w:t>
      </w:r>
    </w:p>
    <w:p>
      <w:pPr>
        <w:spacing w:lineRule="auto" w:line="240" w:after="0" w:beforeAutospacing="0" w:afterAutospacing="0"/>
        <w:ind w:firstLine="709"/>
        <w:jc w:val="both"/>
        <w:rPr>
          <w:rFonts w:ascii="Times New Roman" w:hAnsi="Times New Roman"/>
          <w:b w:val="1"/>
          <w:sz w:val="24"/>
        </w:rPr>
      </w:pPr>
      <w:r>
        <w:rPr>
          <w:rFonts w:ascii="Times New Roman" w:hAnsi="Times New Roman"/>
          <w:b w:val="1"/>
          <w:sz w:val="24"/>
        </w:rPr>
        <w:t>Музыка как вид искусства</w:t>
      </w:r>
    </w:p>
    <w:p>
      <w:pPr>
        <w:spacing w:lineRule="auto" w:line="240" w:after="0" w:beforeAutospacing="0" w:afterAutospacing="0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Интонация как носитель образного смысла. Многообразие интонационно-образных построений. Средства музыкальной выразительности в создании музыкального образа и характера музыки. Разнообразие вокальной, инструментальной, вокально-инструментальной, камерной, симфонической и театральной музыки. Различные формы построения музыки (двухчастная и трехчастная, вариации, рондо, сонатная, сюита), их возможности в воплощении и развитии музыкальных образов. Круг музыкальных образов (лирические, драматические, героические, романтические, эпические и др.), их взаимосвязь и развитие. Многообразие связей музыки с литературой. Взаимодействие музыки и литературы в музыкальном театре. Программная музыка. Многообразие связей музыки с изобразительным искусством. Портрет в музыке и изобразительном искусстве. Картины природы в музыке и в изобразительном искусстве. Символика скульптуры, архитектуры, музыки.</w:t>
      </w:r>
    </w:p>
    <w:p>
      <w:pPr>
        <w:spacing w:lineRule="auto" w:line="240" w:after="0" w:beforeAutospacing="0" w:afterAutospacing="0"/>
        <w:ind w:firstLine="709"/>
        <w:jc w:val="both"/>
        <w:rPr>
          <w:rFonts w:ascii="Times New Roman" w:hAnsi="Times New Roman"/>
          <w:b w:val="1"/>
          <w:sz w:val="24"/>
        </w:rPr>
      </w:pPr>
      <w:r>
        <w:rPr>
          <w:rFonts w:ascii="Times New Roman" w:hAnsi="Times New Roman"/>
          <w:b w:val="1"/>
          <w:sz w:val="24"/>
        </w:rPr>
        <w:t>Народное музыкальное творчество</w:t>
      </w:r>
    </w:p>
    <w:p>
      <w:pPr>
        <w:spacing w:lineRule="auto" w:line="240" w:after="0" w:beforeAutospacing="0" w:afterAutospacing="0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Устное народное музыкальное творчество в развитии общей культуры народа. Характерные черты русской народной музыки. Основные жанры русской народной вокальной музыки. Различные исполнительские типы художественного общения (хоровое, соревновательное, сказительное). Музыкальный фольклор народов России. Знакомство с музыкальной культурой, народным музыкальным творчеством своего региона. Истоки и интонационное своеобразие музыкального фольклора разных стран.</w:t>
      </w:r>
    </w:p>
    <w:p>
      <w:pPr>
        <w:spacing w:lineRule="auto" w:line="240" w:after="0" w:beforeAutospacing="0" w:afterAutospacing="0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b w:val="1"/>
          <w:sz w:val="24"/>
        </w:rPr>
        <w:t>Русская музыка от эпохи Средневековья до рубежа XIX—ХХ вв</w:t>
      </w:r>
      <w:r>
        <w:rPr>
          <w:rFonts w:ascii="Times New Roman" w:hAnsi="Times New Roman"/>
          <w:sz w:val="24"/>
        </w:rPr>
        <w:t xml:space="preserve">. </w:t>
      </w:r>
    </w:p>
    <w:p>
      <w:pPr>
        <w:spacing w:lineRule="auto" w:line="240" w:after="0" w:beforeAutospacing="0" w:afterAutospacing="0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Древнерусская духовная музыка. Знаменный распев как основа древнерусской храмовой музыки. Основные жанры профессиональной музыки эпохи Просвещения: кант, хоровой концерт, литургия. Формирование русской классической музыкальной школы (М. И. Глинка). Обращение композиторовк народным истокам профессиональной музыки. Романтизм в русской музыке. Стилевые особенности в творчестве русских композиторов (М. И. Глинка, М. П. Мусоргский, А. П. Бородин, Н. А. Римский-Корсаков, П. И. Чайковский, С. В. Рахманинов). Роль фольклора в становлении профессионального музыкального искусства. Духовная музыка русских композиторов. Традиции русской музыкальной классики, стилевые черты русской классической музыкальной школы.</w:t>
      </w:r>
    </w:p>
    <w:p>
      <w:pPr>
        <w:spacing w:lineRule="auto" w:line="240" w:after="0" w:beforeAutospacing="0" w:afterAutospacing="0"/>
        <w:ind w:firstLine="709"/>
        <w:jc w:val="both"/>
        <w:rPr>
          <w:rFonts w:ascii="Times New Roman" w:hAnsi="Times New Roman"/>
          <w:b w:val="1"/>
          <w:sz w:val="24"/>
        </w:rPr>
      </w:pPr>
      <w:r>
        <w:rPr>
          <w:rFonts w:ascii="Times New Roman" w:hAnsi="Times New Roman"/>
          <w:b w:val="1"/>
          <w:sz w:val="24"/>
        </w:rPr>
        <w:t>Зарубежная музыка от эпохи Средневековья до рубежа XIХ—XХ вв.</w:t>
      </w:r>
    </w:p>
    <w:p>
      <w:pPr>
        <w:spacing w:lineRule="auto" w:line="240" w:after="0" w:beforeAutospacing="0" w:afterAutospacing="0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Средневековая духовная музыка: григорианский хорал. Жанры зарубежной духовной и светской музыки в эпохи Возрождения и барокко (мадригал, фуга, месса, реквием). И. С. Бах —выдающийся музыкант эпохи Барокко. Венская классическая школа (Й. Гайдн, В. А. Моцарт, Л. Бетховен). Творчество композиторов-романтиков (Ф. Шопен, Ф. Лист, Р. Шуман, Ф. Шуберт, Э. Григ). Оперный жанр в творчестве композиторов XIX в. (Ж. Бизе, Дж. Верди). Основные жанры светской музыки (соната, симфония, камерно-инструментальная и вокальная музыка, опера, балет). Развитие жанров светской музыки. Основные жанры светской музыки XIX в. (соната, симфония, камерно-инструментальная и вокальная музыка, опера, балет). Развитие жанров светской музыки (камерная инструментальная и вокальная музыка, концерт, симфония, опера, балет).</w:t>
      </w:r>
    </w:p>
    <w:p>
      <w:pPr>
        <w:spacing w:lineRule="auto" w:line="240" w:after="0" w:beforeAutospacing="0" w:afterAutospacing="0"/>
        <w:ind w:firstLine="709"/>
        <w:jc w:val="both"/>
        <w:rPr>
          <w:rFonts w:ascii="Times New Roman" w:hAnsi="Times New Roman"/>
          <w:b w:val="1"/>
          <w:sz w:val="24"/>
        </w:rPr>
      </w:pPr>
      <w:r>
        <w:rPr>
          <w:rFonts w:ascii="Times New Roman" w:hAnsi="Times New Roman"/>
          <w:b w:val="1"/>
          <w:sz w:val="24"/>
        </w:rPr>
        <w:t>Русская и зарубежная музыкальная культура XX в.</w:t>
      </w:r>
    </w:p>
    <w:p>
      <w:pPr>
        <w:spacing w:lineRule="auto" w:line="240" w:after="0" w:beforeAutospacing="0" w:afterAutospacing="0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Знакомство с творчеством всемирно известных отечественных композиторов (И. Ф. Стравинский, С. С. Прокофьев, Д. Д. Шостакович, Г. В. Свиридов, Р. К. Щедрин, А. И. Хачатурян, А. Г. Шнитке) и зарубежных композиторов ХХ столетия (К. Дебюсси, К. Орф, М. Равель, Б. Бриттен, А. Шенберг).</w:t>
      </w:r>
    </w:p>
    <w:p>
      <w:pPr>
        <w:spacing w:lineRule="auto" w:line="240" w:after="0" w:beforeAutospacing="0" w:afterAutospacing="0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Многообразие стилей в отечественной и зарубежной музыке ХХ в. (импрессионизм). Джаз: спиричуэл, блюз, симфоджаз — наиболее яркие композиторы и исполнители. Отечественные и зарубежные композиторы-песенники ХХ столетия. Обобщенное представление о современной музыке, ее разнообразии и характерных признаках. Авторская песня: прошлое и настоящее. Рок-музыка и ее отдельные направления. Мюзикл. Электронная музыка. Современные технологии записи и воспроизведения музыки.</w:t>
      </w:r>
    </w:p>
    <w:p>
      <w:pPr>
        <w:spacing w:lineRule="auto" w:line="240" w:after="0" w:beforeAutospacing="0" w:afterAutospacing="0"/>
        <w:ind w:firstLine="709"/>
        <w:jc w:val="both"/>
        <w:rPr>
          <w:rFonts w:ascii="Times New Roman" w:hAnsi="Times New Roman"/>
          <w:b w:val="1"/>
          <w:sz w:val="24"/>
        </w:rPr>
      </w:pPr>
      <w:r>
        <w:rPr>
          <w:rFonts w:ascii="Times New Roman" w:hAnsi="Times New Roman"/>
          <w:b w:val="1"/>
          <w:sz w:val="24"/>
        </w:rPr>
        <w:t>Современная музыкальная жизнь</w:t>
      </w:r>
    </w:p>
    <w:p>
      <w:pPr>
        <w:spacing w:lineRule="auto" w:line="240" w:after="0" w:beforeAutospacing="0" w:afterAutospacing="0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Панорама современной музыкальной жизни в России и за рубежом: концерты, конкурсы и фестивали (современной и классической музыки). Наследие выдающихся отечественных (Ф. И. Шаляпин, Д. Ф. Ойстрах, Д. А. Хворостовский, А. Ю. Нетребко, В. Т. Спиваков, Н. Л. Луганский, Д. Л. Мацуев и др.) и зарубежных исполнителей (Э. Карузо, М.Каллас, Л. Паваротти, М. Кабалье, В. Клиберн и др.) классической музыки. Современные выдающиеся композиторы, вокальные исполнители и инструментальные коллективы. Всемирные центры музыкальной культуры и музыкального образования. Может ли современная музыка считаться классической? Классическая музыка в современных обработках.</w:t>
      </w:r>
    </w:p>
    <w:p>
      <w:pPr>
        <w:spacing w:lineRule="auto" w:line="240" w:after="0" w:beforeAutospacing="0" w:afterAutospacing="0"/>
        <w:ind w:firstLine="709"/>
        <w:jc w:val="both"/>
        <w:rPr>
          <w:rFonts w:ascii="Times New Roman" w:hAnsi="Times New Roman"/>
          <w:b w:val="1"/>
          <w:sz w:val="24"/>
        </w:rPr>
      </w:pPr>
      <w:r>
        <w:rPr>
          <w:rFonts w:ascii="Times New Roman" w:hAnsi="Times New Roman"/>
          <w:b w:val="1"/>
          <w:sz w:val="24"/>
        </w:rPr>
        <w:t>Значение музыки в жизни человека</w:t>
      </w:r>
    </w:p>
    <w:p>
      <w:pPr>
        <w:spacing w:lineRule="auto" w:line="240" w:after="0" w:beforeAutospacing="0" w:afterAutospacing="0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Музыкальное искусство как воплощение жизненной красоты и жизненной правды. Стиль как отражение мироощущения композитора. Воздействие музыки на человека, ее роль в человеческом обществе. «Вечные» проблемы в творчестве композиторов. Своеобразие видения картины мира в национальных музыкальных культурах Востока и Запада. Преобразующая сила музыки как вида искусства.</w:t>
      </w:r>
    </w:p>
    <w:p>
      <w:pPr>
        <w:spacing w:lineRule="auto" w:line="240" w:after="0" w:beforeAutospacing="0" w:afterAutospacing="0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b w:val="1"/>
          <w:sz w:val="24"/>
        </w:rPr>
        <w:t>Содержание учебного курса в 6 классе.</w:t>
      </w:r>
    </w:p>
    <w:p>
      <w:pPr>
        <w:shd w:val="clear" w:fill="FFFFFF"/>
        <w:spacing w:lineRule="auto" w:line="240" w:after="0" w:beforeAutospacing="0" w:afterAutospacing="0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b w:val="1"/>
          <w:sz w:val="24"/>
        </w:rPr>
        <w:t>Тема года: «В чём сила музыки»</w:t>
      </w:r>
    </w:p>
    <w:p>
      <w:pPr>
        <w:shd w:val="clear" w:fill="FFFFFF"/>
        <w:spacing w:lineRule="auto" w:line="240" w:after="0" w:beforeAutospacing="0" w:afterAutospacing="0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b w:val="1"/>
          <w:sz w:val="24"/>
        </w:rPr>
        <w:t>Урок №1.  Музыка души</w:t>
      </w:r>
    </w:p>
    <w:p>
      <w:pPr>
        <w:shd w:val="clear" w:fill="FFFFFF"/>
        <w:spacing w:lineRule="auto" w:line="240" w:after="0" w:beforeAutospacing="0" w:afterAutospacing="0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Постановка проблемы, связанной с изучением главной темы года. Важнейшие аспекты эмоционального воздействия музыки на человека.</w:t>
      </w:r>
    </w:p>
    <w:p>
      <w:pPr>
        <w:shd w:val="clear" w:fill="FFFFFF"/>
        <w:spacing w:lineRule="auto" w:line="240" w:after="0" w:beforeAutospacing="0" w:afterAutospacing="0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b w:val="1"/>
          <w:sz w:val="24"/>
        </w:rPr>
        <w:t>Урок №2.  Наш вечный спутник</w:t>
      </w:r>
    </w:p>
    <w:p>
      <w:pPr>
        <w:shd w:val="clear" w:fill="FFFFFF"/>
        <w:spacing w:lineRule="auto" w:line="240" w:after="0" w:beforeAutospacing="0" w:afterAutospacing="0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Мир музыки, сопровождающий человека на протяжении всей его жизни. Мир вещей и мир музыки (соотнесение материального и духовного в жизни человека).</w:t>
      </w:r>
    </w:p>
    <w:p>
      <w:pPr>
        <w:shd w:val="clear" w:fill="FFFFFF"/>
        <w:spacing w:lineRule="auto" w:line="240" w:after="0" w:beforeAutospacing="0" w:afterAutospacing="0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b w:val="1"/>
          <w:sz w:val="24"/>
        </w:rPr>
        <w:t>Урок №3.  Искусство и фантазия</w:t>
      </w:r>
    </w:p>
    <w:p>
      <w:pPr>
        <w:shd w:val="clear" w:fill="FFFFFF"/>
        <w:spacing w:lineRule="auto" w:line="240" w:after="0" w:beforeAutospacing="0" w:afterAutospacing="0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Реальность и фантазия в жизни человека. Претворение творческого воображения в произведениях искусства (на примере «Вальса-фантазии» М. Глинки).</w:t>
      </w:r>
    </w:p>
    <w:p>
      <w:pPr>
        <w:shd w:val="clear" w:fill="FFFFFF"/>
        <w:spacing w:lineRule="auto" w:line="240" w:after="0" w:beforeAutospacing="0" w:afterAutospacing="0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b w:val="1"/>
          <w:sz w:val="24"/>
        </w:rPr>
        <w:t>Урок №4.  Искусство – память человечества</w:t>
      </w:r>
    </w:p>
    <w:p>
      <w:pPr>
        <w:shd w:val="clear" w:fill="FFFFFF"/>
        <w:spacing w:lineRule="auto" w:line="240" w:after="0" w:beforeAutospacing="0" w:afterAutospacing="0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Возвращение к темам, сюжетам и образам в произведениях искусства разных времён. Легенда о Лете и Мнемозине. Ощущение времени в произведениях искусства (на примере пьесы «Старый замок» из фортепианного цикла «Картинки с выставки» М. Мусоргского). Важнейшие эпохи в истории культуры.</w:t>
      </w:r>
    </w:p>
    <w:p>
      <w:pPr>
        <w:shd w:val="clear" w:fill="FFFFFF"/>
        <w:spacing w:lineRule="auto" w:line="240" w:after="0" w:beforeAutospacing="0" w:afterAutospacing="0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b w:val="1"/>
          <w:sz w:val="24"/>
        </w:rPr>
        <w:t>Урок №5.  В чём сила музыки</w:t>
      </w:r>
    </w:p>
    <w:p>
      <w:pPr>
        <w:shd w:val="clear" w:fill="FFFFFF"/>
        <w:spacing w:lineRule="auto" w:line="240" w:after="0" w:beforeAutospacing="0" w:afterAutospacing="0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Характер всеобщего воздействия музыки (на примере второй части Симфонии № 7 Л. Бетховена и Антракта к III действию из оперы «Лоэнгрин» Р. Вагнера).</w:t>
      </w:r>
    </w:p>
    <w:p>
      <w:pPr>
        <w:shd w:val="clear" w:fill="FFFFFF"/>
        <w:spacing w:lineRule="auto" w:line="240" w:after="0" w:beforeAutospacing="0" w:afterAutospacing="0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b w:val="1"/>
          <w:sz w:val="24"/>
        </w:rPr>
        <w:t>Урок №6. Волшебная сила музыки</w:t>
      </w:r>
    </w:p>
    <w:p>
      <w:pPr>
        <w:shd w:val="clear" w:fill="FFFFFF"/>
        <w:spacing w:lineRule="auto" w:line="240" w:after="0" w:beforeAutospacing="0" w:afterAutospacing="0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Роль музыки и музыкантов в эпоху античности. Многоплановость художественных смыслов в музыке оркестрового ноктюрна «Сирены» К. Дебюсси.</w:t>
      </w:r>
    </w:p>
    <w:p>
      <w:pPr>
        <w:shd w:val="clear" w:fill="FFFFFF"/>
        <w:spacing w:lineRule="auto" w:line="240" w:after="0" w:beforeAutospacing="0" w:afterAutospacing="0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b w:val="1"/>
          <w:sz w:val="24"/>
        </w:rPr>
        <w:t>Урок  №7-8. Музыка объединяет людей</w:t>
      </w:r>
    </w:p>
    <w:p>
      <w:pPr>
        <w:shd w:val="clear" w:fill="FFFFFF"/>
        <w:spacing w:lineRule="auto" w:line="240" w:after="0" w:beforeAutospacing="0" w:afterAutospacing="0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Созидательная сила музыки (на примере мифа о строительстве города Фивы). Преобразующее воздействие музыки (на примере оды Пиндара). Идея человечества и человечности в Симфонии № 9 Л. Бетховена.</w:t>
      </w:r>
    </w:p>
    <w:p>
      <w:pPr>
        <w:shd w:val="clear" w:fill="FFFFFF"/>
        <w:spacing w:lineRule="auto" w:line="240" w:after="0" w:beforeAutospacing="0" w:afterAutospacing="0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b w:val="1"/>
          <w:sz w:val="24"/>
        </w:rPr>
        <w:t>Урок №9. Урок-обобщение по теме «Тысяча миров музыки»</w:t>
      </w:r>
    </w:p>
    <w:p>
      <w:pPr>
        <w:shd w:val="clear" w:fill="FFFFFF"/>
        <w:spacing w:lineRule="auto" w:line="240" w:after="0" w:beforeAutospacing="0" w:afterAutospacing="0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Повторение произведений, звучавших в I четверти (слушание).</w:t>
      </w:r>
    </w:p>
    <w:p>
      <w:pPr>
        <w:shd w:val="clear" w:fill="FFFFFF"/>
        <w:spacing w:lineRule="auto" w:line="240" w:after="0" w:beforeAutospacing="0" w:afterAutospacing="0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Исполнение песен по выбору обучающихся. Тест и  викторина по теме «Тысяча миров музыки».</w:t>
      </w:r>
    </w:p>
    <w:p>
      <w:pPr>
        <w:shd w:val="clear" w:fill="FFFFFF"/>
        <w:spacing w:lineRule="auto" w:line="240" w:after="0" w:beforeAutospacing="0" w:afterAutospacing="0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b w:val="1"/>
          <w:sz w:val="24"/>
        </w:rPr>
        <w:t>Урок №10.  Единство музыкального произведения</w:t>
      </w:r>
    </w:p>
    <w:p>
      <w:pPr>
        <w:shd w:val="clear" w:fill="FFFFFF"/>
        <w:spacing w:lineRule="auto" w:line="240" w:after="0" w:beforeAutospacing="0" w:afterAutospacing="0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В чём проявляются традиции и новаторство в музыкальном произведении. Средства музыкальной выразительности, их роль в создании музыкального произведения (на примере Антракта к III действию из оперы «Лоэнгрин» Р. Вагнера).</w:t>
      </w:r>
    </w:p>
    <w:p>
      <w:pPr>
        <w:shd w:val="clear" w:fill="FFFFFF"/>
        <w:spacing w:lineRule="auto" w:line="240" w:after="0" w:beforeAutospacing="0" w:afterAutospacing="0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b w:val="1"/>
          <w:sz w:val="24"/>
        </w:rPr>
        <w:t>Урок №11.  «Вначале был ритм»</w:t>
      </w:r>
    </w:p>
    <w:p>
      <w:pPr>
        <w:shd w:val="clear" w:fill="FFFFFF"/>
        <w:spacing w:lineRule="auto" w:line="240" w:after="0" w:beforeAutospacing="0" w:afterAutospacing="0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Многообразные проявления ритма в окружающем мире. Ритм – изначальная форма связи человека с жизнью. Порядок, симметрия – коренные свойства ритма. Жанровая специфика музыкальных ритмов: ритм вальса (на примере вальса И. Штрауса «Сказки Венского леса»).</w:t>
      </w:r>
    </w:p>
    <w:p>
      <w:pPr>
        <w:shd w:val="clear" w:fill="FFFFFF"/>
        <w:spacing w:lineRule="auto" w:line="240" w:after="0" w:beforeAutospacing="0" w:afterAutospacing="0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b w:val="1"/>
          <w:sz w:val="24"/>
        </w:rPr>
        <w:t>Урок №12-13. О чём рассказывает музыкальный ритм</w:t>
      </w:r>
    </w:p>
    <w:p>
      <w:pPr>
        <w:shd w:val="clear" w:fill="FFFFFF"/>
        <w:spacing w:lineRule="auto" w:line="240" w:after="0" w:beforeAutospacing="0" w:afterAutospacing="0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Разнообразие претворения трехдольности в танцевальных жанрах. Своеобразие ритма мазурки (на примере мазурки си-бемоль мажор, соч. 7 № 1 Ф. Шопена). Церемонная поступь, выраженная в музыке полонеза (на примере полонеза ля мажор, соч. 40 № 1 Ф. Шопена). Разнообразие претворения трёхдольности в танцевальных жанрах.  Претворение испанских народных ритмов в Болеро М. Равеля.</w:t>
      </w:r>
    </w:p>
    <w:p>
      <w:pPr>
        <w:shd w:val="clear" w:fill="FFFFFF"/>
        <w:spacing w:lineRule="auto" w:line="240" w:after="0" w:beforeAutospacing="0" w:afterAutospacing="0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b w:val="1"/>
          <w:sz w:val="24"/>
        </w:rPr>
        <w:t>Урок №14.</w:t>
      </w:r>
      <w:r>
        <w:rPr>
          <w:rFonts w:ascii="Times New Roman" w:hAnsi="Times New Roman"/>
          <w:sz w:val="24"/>
        </w:rPr>
        <w:t> </w:t>
      </w:r>
      <w:r>
        <w:rPr>
          <w:rFonts w:ascii="Times New Roman" w:hAnsi="Times New Roman"/>
          <w:b w:val="1"/>
          <w:sz w:val="24"/>
        </w:rPr>
        <w:t>Диалог метра и ритма</w:t>
      </w:r>
    </w:p>
    <w:p>
      <w:pPr>
        <w:shd w:val="clear" w:fill="FFFFFF"/>
        <w:spacing w:lineRule="auto" w:line="240" w:after="0" w:beforeAutospacing="0" w:afterAutospacing="0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Отличие между метром и ритмом. Особенности взаимодействия между метром и ритмом в «Танце с саблями» из балета «Гаянэ» А. Хачатуряна. Роль ритмической интонации в Симфонии № 5 Л. Бетховена.</w:t>
      </w:r>
    </w:p>
    <w:p>
      <w:pPr>
        <w:shd w:val="clear" w:fill="FFFFFF"/>
        <w:spacing w:lineRule="auto" w:line="240" w:after="0" w:beforeAutospacing="0" w:afterAutospacing="0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b w:val="1"/>
          <w:sz w:val="24"/>
        </w:rPr>
        <w:t>Урок №15-16. От адажио к престо.</w:t>
      </w:r>
    </w:p>
    <w:p>
      <w:pPr>
        <w:shd w:val="clear" w:fill="FFFFFF"/>
        <w:spacing w:lineRule="auto" w:line="240" w:after="0" w:beforeAutospacing="0" w:afterAutospacing="0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Основные темпы в музыке. Зависимость музыкального темпа от характера музыкального произведения. Медленные величественные темпы как выразители углубленных образов (на примере органной хоральной прелюдии «Я взываю к Тебе, Господи» И. С. Баха). Зажигательный народный танец Италии тарантелла (на примере «Неаполитанской тарантеллы» Дж. Россини). Изменения темпов в музыкальных произведениях (на примере фрагмента «Поет зима» из «Поэмы памяти Сергея Есенина» Г. Свиридова).</w:t>
      </w:r>
    </w:p>
    <w:p>
      <w:pPr>
        <w:shd w:val="clear" w:fill="FFFFFF"/>
        <w:spacing w:lineRule="auto" w:line="240" w:after="0" w:beforeAutospacing="0" w:afterAutospacing="0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b w:val="1"/>
          <w:sz w:val="24"/>
        </w:rPr>
        <w:t>Урок №17. «Мелодия – душа музыки»</w:t>
      </w:r>
    </w:p>
    <w:p>
      <w:pPr>
        <w:shd w:val="clear" w:fill="FFFFFF"/>
        <w:spacing w:lineRule="auto" w:line="240" w:after="0" w:beforeAutospacing="0" w:afterAutospacing="0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Мелодия – важнейшее средство музыкальной выразительности. Мелодия как синоним прекрасного. Проникновенность лирической мелодии в «Серенаде» Ф. Шуберта.</w:t>
      </w:r>
    </w:p>
    <w:p>
      <w:pPr>
        <w:shd w:val="clear" w:fill="FFFFFF"/>
        <w:spacing w:lineRule="auto" w:line="240" w:after="0" w:beforeAutospacing="0" w:afterAutospacing="0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b w:val="1"/>
          <w:sz w:val="24"/>
        </w:rPr>
        <w:t>Урок №18. «Мелодией одной звучат печаль и радость»</w:t>
      </w:r>
    </w:p>
    <w:p>
      <w:pPr>
        <w:shd w:val="clear" w:fill="FFFFFF"/>
        <w:spacing w:lineRule="auto" w:line="240" w:after="0" w:beforeAutospacing="0" w:afterAutospacing="0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Свет и радость в «Маленькой ночной серенаде» В. А. Моцарта. Разноплановость художественных образов в творчестве Моцарта. Выражение скорби и печали в Реквиеме В. А. Моцарта (на примере «Лакримоза» из Реквиема В. А. Моцарта).</w:t>
      </w:r>
    </w:p>
    <w:p>
      <w:pPr>
        <w:shd w:val="clear" w:fill="FFFFFF"/>
        <w:spacing w:lineRule="auto" w:line="240" w:after="0" w:beforeAutospacing="0" w:afterAutospacing="0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b w:val="1"/>
          <w:sz w:val="24"/>
        </w:rPr>
        <w:t>Урок №19. Мелодия «угадывает» нас самих</w:t>
      </w:r>
    </w:p>
    <w:p>
      <w:pPr>
        <w:shd w:val="clear" w:fill="FFFFFF"/>
        <w:spacing w:lineRule="auto" w:line="240" w:after="0" w:beforeAutospacing="0" w:afterAutospacing="0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Взаимодействие национальных культур в музыкальных произведениях. «Русское» в балете «Щелкунчик» П. Чайковского. Сила чувств, глубокая эмоциональность мелодий П. Чайковского (на примере Па-де-де из балета «Щелкунчик).</w:t>
      </w:r>
    </w:p>
    <w:p>
      <w:pPr>
        <w:shd w:val="clear" w:fill="FFFFFF"/>
        <w:spacing w:lineRule="auto" w:line="240" w:after="0" w:beforeAutospacing="0" w:afterAutospacing="0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b w:val="1"/>
          <w:sz w:val="24"/>
        </w:rPr>
        <w:t>Урок №20. Что такое гармония в музыке</w:t>
      </w:r>
    </w:p>
    <w:p>
      <w:pPr>
        <w:shd w:val="clear" w:fill="FFFFFF"/>
        <w:spacing w:lineRule="auto" w:line="240" w:after="0" w:beforeAutospacing="0" w:afterAutospacing="0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Многозначность понятия гармония. Что такое гармония в музыке. Покой и равновесие музыкальной гармонии в Прелюдии домажор из I тома «Хорошо темперированного клавира» И. С. Баха.</w:t>
      </w:r>
    </w:p>
    <w:p>
      <w:pPr>
        <w:shd w:val="clear" w:fill="FFFFFF"/>
        <w:spacing w:lineRule="auto" w:line="240" w:after="0" w:beforeAutospacing="0" w:afterAutospacing="0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b w:val="1"/>
          <w:sz w:val="24"/>
        </w:rPr>
        <w:t>Урок №21. Два начала гармонии</w:t>
      </w:r>
    </w:p>
    <w:p>
      <w:pPr>
        <w:shd w:val="clear" w:fill="FFFFFF"/>
        <w:spacing w:lineRule="auto" w:line="240" w:after="0" w:beforeAutospacing="0" w:afterAutospacing="0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Гармония как единство противоположных начал. Миф о Гармонии. Двойственная природа музыкальной гармонии (взаимодействия мажора и минора, устойчивых и неустойчивых аккордов). Игра «света» и «тени» в Симфонии № 40 В. А. Моцарта.</w:t>
      </w:r>
    </w:p>
    <w:p>
      <w:pPr>
        <w:shd w:val="clear" w:fill="FFFFFF"/>
        <w:spacing w:lineRule="auto" w:line="240" w:after="0" w:beforeAutospacing="0" w:afterAutospacing="0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b w:val="1"/>
          <w:sz w:val="24"/>
        </w:rPr>
        <w:t>Урок №22. Как могут проявляться выразительные возможности гармонии</w:t>
      </w:r>
    </w:p>
    <w:p>
      <w:pPr>
        <w:shd w:val="clear" w:fill="FFFFFF"/>
        <w:spacing w:lineRule="auto" w:line="240" w:after="0" w:beforeAutospacing="0" w:afterAutospacing="0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Гармония как важнейший фактор музыкальной драматургии в опере Ж. Бизе «Кармен». Применение композитором метода «забегания вперёд» в увертюре произведения; роль темы роковой страсти в дальнейшем развитии оперы. Ладовый контраст между темами увертюры и темой роковой страсти. (Содержание данной темы следует рассматривать одновременно и как первое введение в тему 7 класса «Музыкальная драматургия».)</w:t>
      </w:r>
    </w:p>
    <w:p>
      <w:pPr>
        <w:shd w:val="clear" w:fill="FFFFFF"/>
        <w:spacing w:lineRule="auto" w:line="240" w:after="0" w:beforeAutospacing="0" w:afterAutospacing="0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b w:val="1"/>
          <w:sz w:val="24"/>
        </w:rPr>
        <w:t>Урок №23. Красочность музыкальной гармонии</w:t>
      </w:r>
    </w:p>
    <w:p>
      <w:pPr>
        <w:shd w:val="clear" w:fill="FFFFFF"/>
        <w:spacing w:lineRule="auto" w:line="240" w:after="0" w:beforeAutospacing="0" w:afterAutospacing="0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Усиление красочности музыкальной гармонии в произведениях, написанных на сказочно-фантастические сюжеты. Мозаика красок и звуков в «Шествии чуд морских» из оперы «Садко» Н. Римского-Корсакова. Всегда ли гармонична музыкальная гармония. Что такое дисгармония? Причины ее возникновения.</w:t>
      </w:r>
    </w:p>
    <w:p>
      <w:pPr>
        <w:shd w:val="clear" w:fill="FFFFFF"/>
        <w:spacing w:lineRule="auto" w:line="240" w:after="0" w:beforeAutospacing="0" w:afterAutospacing="0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b w:val="1"/>
          <w:sz w:val="24"/>
        </w:rPr>
        <w:t>Урок №24 Мир образов полифонической музыки</w:t>
      </w:r>
    </w:p>
    <w:p>
      <w:pPr>
        <w:shd w:val="clear" w:fill="FFFFFF"/>
        <w:spacing w:lineRule="auto" w:line="240" w:after="0" w:beforeAutospacing="0" w:afterAutospacing="0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Смысл понятия полифония. Выдающиеся композиторы-полифонисты. Эмоциональный строй полифонической музыки. Полифоническая музыка в храме. Жанр канона; его отличительные особенности. Полифонический прием «имитация» (на примере канона В. А. Моцарта «Да будет мир»).</w:t>
      </w:r>
    </w:p>
    <w:p>
      <w:pPr>
        <w:shd w:val="clear" w:fill="FFFFFF"/>
        <w:spacing w:lineRule="auto" w:line="240" w:after="0" w:beforeAutospacing="0" w:afterAutospacing="0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b w:val="1"/>
          <w:sz w:val="24"/>
        </w:rPr>
        <w:t>Урок №25. Философия фуги</w:t>
      </w:r>
    </w:p>
    <w:p>
      <w:pPr>
        <w:shd w:val="clear" w:fill="FFFFFF"/>
        <w:spacing w:lineRule="auto" w:line="240" w:after="0" w:beforeAutospacing="0" w:afterAutospacing="0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Фуга как высшая форма полифонических произведений. Интеллектуальный смысл жанра фуги. Круг образов, получивший воплощение в жанре фуги.</w:t>
      </w:r>
    </w:p>
    <w:p>
      <w:pPr>
        <w:shd w:val="clear" w:fill="FFFFFF"/>
        <w:spacing w:lineRule="auto" w:line="240" w:after="0" w:beforeAutospacing="0" w:afterAutospacing="0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И. С. Бах. Органная токката и фуга ре минор.</w:t>
      </w:r>
    </w:p>
    <w:p>
      <w:pPr>
        <w:shd w:val="clear" w:fill="FFFFFF"/>
        <w:spacing w:lineRule="auto" w:line="240" w:after="0" w:beforeAutospacing="0" w:afterAutospacing="0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b w:val="1"/>
          <w:sz w:val="24"/>
        </w:rPr>
        <w:t>Урок №26. Какой бывает музыкальная фактура</w:t>
      </w:r>
    </w:p>
    <w:p>
      <w:pPr>
        <w:shd w:val="clear" w:fill="FFFFFF"/>
        <w:spacing w:lineRule="auto" w:line="240" w:after="0" w:beforeAutospacing="0" w:afterAutospacing="0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Фактура как способ изложения музыки. Различные варианты фактурного воплощения (на примере фрагментов нотной записи в учебнике, с. 99 – 100). Одноголосная фактура (на примере Первой песни Леля из оперы «Снегурочка» Н. Римского-Корсакова). Мелодия с сопровождением (на примере романса С. Рахманинова «Сирень»). «Фактурный узор»: зрительное сходство фактурного рисунка в аккомпанементе с формой цветка сирени.</w:t>
      </w:r>
    </w:p>
    <w:p>
      <w:pPr>
        <w:shd w:val="clear" w:fill="FFFFFF"/>
        <w:spacing w:lineRule="auto" w:line="240" w:after="0" w:beforeAutospacing="0" w:afterAutospacing="0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b w:val="1"/>
          <w:sz w:val="24"/>
        </w:rPr>
        <w:t>Урок №27. Пространство фактуры</w:t>
      </w:r>
    </w:p>
    <w:p>
      <w:pPr>
        <w:shd w:val="clear" w:fill="FFFFFF"/>
        <w:spacing w:lineRule="auto" w:line="240" w:after="0" w:beforeAutospacing="0" w:afterAutospacing="0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Стремительное движение фигурационной фактуры в романсе С. Рахманинова «Весенние воды». Пространство фактуры во фрагменте «Утро в горах» из оперы «Кармен» Ж. Бизе.</w:t>
      </w:r>
    </w:p>
    <w:p>
      <w:pPr>
        <w:shd w:val="clear" w:fill="FFFFFF"/>
        <w:spacing w:lineRule="auto" w:line="240" w:after="0" w:beforeAutospacing="0" w:afterAutospacing="0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b w:val="1"/>
          <w:sz w:val="24"/>
        </w:rPr>
        <w:t>Урок №28. Тембры – музыкальные краски</w:t>
      </w:r>
    </w:p>
    <w:p>
      <w:pPr>
        <w:shd w:val="clear" w:fill="FFFFFF"/>
        <w:spacing w:lineRule="auto" w:line="240" w:after="0" w:beforeAutospacing="0" w:afterAutospacing="0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Выражение настроений окружающего мира в музыке через тембры. Характерность тембров скрипки (на примере темы Шехеразады из симфонический сюиты «Шехеразада» Н. Римского-Корсакова и Полета шмеля из оперы «Сказка о царе Салтане» Н. Римского-Корсакова); виолончели (на примере Вокализа С. Рахманинова в переложении для виолончели и фортепиано); флейты (на примере «Шутки» из сюиты № 2 для оркестра И. С. Баха).</w:t>
      </w:r>
    </w:p>
    <w:p>
      <w:pPr>
        <w:shd w:val="clear" w:fill="FFFFFF"/>
        <w:spacing w:lineRule="auto" w:line="240" w:after="0" w:beforeAutospacing="0" w:afterAutospacing="0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b w:val="1"/>
          <w:sz w:val="24"/>
        </w:rPr>
        <w:t>Урок №29. Соло и тутти</w:t>
      </w:r>
    </w:p>
    <w:p>
      <w:pPr>
        <w:shd w:val="clear" w:fill="FFFFFF"/>
        <w:spacing w:lineRule="auto" w:line="240" w:after="0" w:beforeAutospacing="0" w:afterAutospacing="0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Сочетания тембров музыкальных инструментов. Симфонический оркестр, его инструментальные группы. Выразительные и изобразительные возможности отдельных тембров и тембровых сочетаний (на примере фрагмента «Три чуда» из оперы «Сказка о царе Салтане» Н. Римского-Корсакова).</w:t>
      </w:r>
    </w:p>
    <w:p>
      <w:pPr>
        <w:shd w:val="clear" w:fill="FFFFFF"/>
        <w:spacing w:lineRule="auto" w:line="240" w:after="0" w:beforeAutospacing="0" w:afterAutospacing="0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b w:val="1"/>
          <w:sz w:val="24"/>
        </w:rPr>
        <w:t>Урок №30. Громкость и тишина в музыке</w:t>
      </w:r>
    </w:p>
    <w:p>
      <w:pPr>
        <w:shd w:val="clear" w:fill="FFFFFF"/>
        <w:spacing w:lineRule="auto" w:line="240" w:after="0" w:beforeAutospacing="0" w:afterAutospacing="0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Выражение композиторами звуков природы в музыкальной динамике. Динамические нарастания и спады в Шестой «Пасторальной» симфонии Л. Бетховена (на примере IV части «Гроза».Буря»).</w:t>
      </w:r>
    </w:p>
    <w:p>
      <w:pPr>
        <w:shd w:val="clear" w:fill="FFFFFF"/>
        <w:spacing w:lineRule="auto" w:line="240" w:after="0" w:beforeAutospacing="0" w:afterAutospacing="0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b w:val="1"/>
          <w:sz w:val="24"/>
        </w:rPr>
        <w:t>Урок №31. Тонкая палитра оттенков</w:t>
      </w:r>
    </w:p>
    <w:p>
      <w:pPr>
        <w:shd w:val="clear" w:fill="FFFFFF"/>
        <w:spacing w:lineRule="auto" w:line="240" w:after="0" w:beforeAutospacing="0" w:afterAutospacing="0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Выразительные возможности динамики в литературе и музыке. Роль динамических нюансов в создании образа лунной ночи (на примере пьесы К. Дебюсси «Лунный свет»). Изобразительная роль динамики при характеристике музыкальных персонажей (на примере фрагмента произведения «Пробуждение птиц» О. Мессиана).</w:t>
      </w:r>
    </w:p>
    <w:p>
      <w:pPr>
        <w:shd w:val="clear" w:fill="FFFFFF"/>
        <w:spacing w:lineRule="auto" w:line="240" w:after="0" w:beforeAutospacing="0" w:afterAutospacing="0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b w:val="1"/>
          <w:sz w:val="24"/>
        </w:rPr>
        <w:t>Урок №32-33. По законам красоты.</w:t>
      </w:r>
    </w:p>
    <w:p>
      <w:pPr>
        <w:shd w:val="clear" w:fill="FFFFFF"/>
        <w:spacing w:lineRule="auto" w:line="240" w:after="0" w:beforeAutospacing="0" w:afterAutospacing="0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Преобразующее значение музыки. Необходимость сохранения и укрепления духовных запросов человека. Выражение в музыке правды, красоты и гармонии (на примере пьесы </w:t>
      </w:r>
      <w:r>
        <w:rPr>
          <w:rFonts w:ascii="Cambria Math" w:hAnsi="Cambria Math"/>
          <w:sz w:val="24"/>
        </w:rPr>
        <w:t>≪</w:t>
      </w:r>
      <w:r>
        <w:rPr>
          <w:rFonts w:ascii="Times New Roman" w:hAnsi="Times New Roman"/>
          <w:sz w:val="24"/>
        </w:rPr>
        <w:t>Лебедь</w:t>
      </w:r>
      <w:r>
        <w:rPr>
          <w:rFonts w:ascii="Cambria Math" w:hAnsi="Cambria Math"/>
          <w:sz w:val="24"/>
        </w:rPr>
        <w:t>≫</w:t>
      </w:r>
      <w:r>
        <w:rPr>
          <w:rFonts w:ascii="Times New Roman" w:hAnsi="Times New Roman"/>
          <w:sz w:val="24"/>
        </w:rPr>
        <w:t> из фортепианного цикла «Карнавал животных» К. Сен-Санса). Различный смысл выражений «сл</w:t>
      </w:r>
      <w:r>
        <w:rPr>
          <w:rFonts w:ascii="Times New Roman" w:hAnsi="Times New Roman"/>
          <w:i w:val="1"/>
          <w:sz w:val="24"/>
        </w:rPr>
        <w:t>у</w:t>
      </w:r>
      <w:r>
        <w:rPr>
          <w:rFonts w:ascii="Times New Roman" w:hAnsi="Times New Roman"/>
          <w:sz w:val="24"/>
        </w:rPr>
        <w:t>шать музыку» и «сл</w:t>
      </w:r>
      <w:r>
        <w:rPr>
          <w:rFonts w:ascii="Times New Roman" w:hAnsi="Times New Roman"/>
          <w:i w:val="1"/>
          <w:sz w:val="24"/>
        </w:rPr>
        <w:t>ы</w:t>
      </w:r>
      <w:r>
        <w:rPr>
          <w:rFonts w:ascii="Times New Roman" w:hAnsi="Times New Roman"/>
          <w:sz w:val="24"/>
        </w:rPr>
        <w:t>шать музыку». Драматургическая роль музыки в театральных спектаклях, кинофильмах, телевизионных передачах. Выражение глубины и благородства художественного образа в Адажио Т. Альбинони. Созидание по законам красоты.</w:t>
      </w:r>
    </w:p>
    <w:p>
      <w:pPr>
        <w:shd w:val="clear" w:fill="FFFFFF"/>
        <w:spacing w:lineRule="auto" w:line="240" w:after="0" w:beforeAutospacing="0" w:afterAutospacing="0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b w:val="1"/>
          <w:sz w:val="24"/>
        </w:rPr>
        <w:t>Урок №34. Музыка радостью нашей стала.</w:t>
      </w:r>
    </w:p>
    <w:p>
      <w:pPr>
        <w:shd w:val="clear" w:fill="FFFFFF"/>
        <w:spacing w:lineRule="auto" w:line="240" w:after="0" w:beforeAutospacing="0" w:afterAutospacing="0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b w:val="1"/>
          <w:sz w:val="24"/>
        </w:rPr>
        <w:t>Урок №35. Заключительный урок по теме года «В чём сила музыки».</w:t>
      </w:r>
    </w:p>
    <w:p>
      <w:pPr>
        <w:shd w:val="clear" w:fill="FFFFFF"/>
        <w:spacing w:lineRule="auto" w:line="240" w:after="0" w:beforeAutospacing="0" w:afterAutospacing="0"/>
        <w:ind w:firstLine="709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Коллективное обсуждение вопросов, обобщающих главную тему года: «В чём сила музыки?»; «Музыка воспитывает в человеке доброе и светлое»; «В чём причина долговечности искусства?».</w:t>
      </w:r>
    </w:p>
    <w:p>
      <w:pPr>
        <w:shd w:val="clear" w:fill="FFFFFF"/>
        <w:spacing w:lineRule="auto" w:line="240" w:after="0" w:beforeAutospacing="0" w:afterAutospacing="0"/>
        <w:rPr>
          <w:rFonts w:ascii="Times New Roman" w:hAnsi="Times New Roman"/>
          <w:b w:val="1"/>
          <w:color w:val="000000"/>
          <w:sz w:val="24"/>
        </w:rPr>
      </w:pPr>
      <w:r>
        <w:rPr>
          <w:rFonts w:ascii="Times New Roman" w:hAnsi="Times New Roman"/>
          <w:b w:val="1"/>
          <w:color w:val="000000"/>
          <w:sz w:val="24"/>
        </w:rPr>
        <w:t xml:space="preserve">                                                </w:t>
      </w:r>
    </w:p>
    <w:p>
      <w:pPr>
        <w:shd w:val="clear" w:fill="FFFFFF"/>
        <w:spacing w:lineRule="auto" w:line="240" w:after="0" w:beforeAutospacing="0" w:afterAutospacing="0"/>
        <w:ind w:left="142"/>
        <w:jc w:val="both"/>
        <w:rPr>
          <w:rFonts w:ascii="Times New Roman" w:hAnsi="Times New Roman"/>
          <w:b w:val="1"/>
          <w:sz w:val="24"/>
        </w:rPr>
      </w:pPr>
      <w:r>
        <w:rPr>
          <w:rFonts w:ascii="Times New Roman" w:hAnsi="Times New Roman"/>
          <w:b w:val="1"/>
          <w:sz w:val="24"/>
        </w:rPr>
        <w:t xml:space="preserve">Описание учебно-методического и материально-технического обеспечения </w:t>
      </w:r>
    </w:p>
    <w:p>
      <w:pPr>
        <w:shd w:val="clear" w:fill="FFFFFF"/>
        <w:spacing w:lineRule="auto" w:line="240" w:after="0" w:beforeAutospacing="0" w:afterAutospacing="0"/>
        <w:ind w:left="142"/>
        <w:jc w:val="both"/>
        <w:rPr>
          <w:rFonts w:ascii="Times New Roman" w:hAnsi="Times New Roman"/>
          <w:b w:val="1"/>
          <w:sz w:val="24"/>
        </w:rPr>
      </w:pPr>
      <w:r>
        <w:rPr>
          <w:rFonts w:ascii="Times New Roman" w:hAnsi="Times New Roman"/>
          <w:b w:val="1"/>
          <w:sz w:val="24"/>
        </w:rPr>
        <w:t>образовательного процесса:</w:t>
      </w:r>
    </w:p>
    <w:p>
      <w:pPr>
        <w:keepNext w:val="1"/>
        <w:spacing w:lineRule="auto" w:line="240" w:after="0" w:beforeAutospacing="0" w:afterAutospacing="0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1. Программы к завершённой предметной линии учебников по музыке для 6 класса под редакцией Т.И.Науменко, В.В.АлееваТ.И.Науменко, </w:t>
      </w:r>
    </w:p>
    <w:p>
      <w:pPr>
        <w:keepNext w:val="1"/>
        <w:spacing w:lineRule="auto" w:line="240" w:after="0" w:beforeAutospacing="0" w:afterAutospacing="0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2. Учебник, учебное пособие В.В.Алеева «Музыка»: Учебник для учащихся 6 кл. М.: Просвещение, 2017г.</w:t>
      </w:r>
    </w:p>
    <w:p>
      <w:pPr>
        <w:keepNext w:val="1"/>
        <w:spacing w:lineRule="auto" w:line="240" w:after="0" w:beforeAutospacing="0" w:afterAutospacing="0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3. Электронное  приложение к УМК:  Фонохрестоматии музыкального материала к учебнику «Музыка».6 класс. (СD) Москва, Дрофа, 2013 г.</w:t>
      </w:r>
    </w:p>
    <w:p>
      <w:pPr>
        <w:spacing w:lineRule="auto" w:line="240" w:after="0" w:beforeAutospacing="0" w:afterAutospacing="0"/>
        <w:jc w:val="both"/>
        <w:rPr>
          <w:rFonts w:ascii="Arial" w:hAnsi="Arial"/>
        </w:rPr>
      </w:pPr>
      <w:r>
        <w:rPr>
          <w:rFonts w:ascii="Times New Roman" w:hAnsi="Times New Roman"/>
          <w:sz w:val="24"/>
        </w:rPr>
        <w:t xml:space="preserve">4. Методическое  пособие с поурочными разработками:  Поурочные разработки по музыке к учебнику Т.И.Науменко, В.В.Алеева «Музыка. 6 класс», М., «Дрофа», 2017г.,Волгоград «Учитель», 2017г.</w:t>
      </w:r>
    </w:p>
    <w:p>
      <w:pPr>
        <w:keepNext w:val="1"/>
        <w:spacing w:lineRule="auto" w:line="240" w:after="0" w:beforeAutospacing="0" w:afterAutospacing="0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5. Цифровые и электронные образовательные ресурсы:  ОМС (по темам курса), презентации,  мультимедийные пособия, видеофильмы из коллекции классических произведений, авторские разработки педагога, электронные модули для интерактивной доски.</w:t>
      </w:r>
    </w:p>
    <w:p>
      <w:pPr>
        <w:keepNext w:val="1"/>
        <w:spacing w:lineRule="auto" w:line="240" w:after="0" w:beforeAutospacing="0" w:afterAutospacing="0"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 xml:space="preserve">6. Материально-техническое обеспечение:  Компьютер, мультимедийный проектор, магнитофон, пианино, цифровая доска.</w:t>
      </w:r>
    </w:p>
    <w:p>
      <w:pPr>
        <w:shd w:val="clear" w:fill="FFFFFF"/>
        <w:spacing w:lineRule="auto" w:line="240" w:after="0" w:beforeAutospacing="0" w:afterAutospacing="0"/>
        <w:rPr>
          <w:rFonts w:ascii="Arial" w:hAnsi="Arial"/>
          <w:color w:val="000000"/>
        </w:rPr>
      </w:pPr>
      <w:bookmarkStart w:id="5" w:name="0dfaba6b65f21c474ef98b7093a6bfee04693bb6"/>
      <w:bookmarkEnd w:id="5"/>
      <w:bookmarkStart w:id="6" w:name="2"/>
      <w:bookmarkEnd w:id="6"/>
      <w:r>
        <w:rPr>
          <w:rFonts w:ascii="Times New Roman" w:hAnsi="Times New Roman"/>
          <w:b w:val="1"/>
          <w:color w:val="000000"/>
          <w:sz w:val="24"/>
        </w:rPr>
        <w:t>                   </w:t>
      </w:r>
    </w:p>
    <w:p>
      <w:pPr>
        <w:shd w:val="clear" w:fill="FFFFFF"/>
        <w:spacing w:lineRule="auto" w:line="240" w:after="0" w:beforeAutospacing="0" w:afterAutospacing="0"/>
        <w:rPr>
          <w:rFonts w:ascii="Arial" w:hAnsi="Arial"/>
          <w:color w:val="000000"/>
        </w:rPr>
      </w:pPr>
      <w:r>
        <w:rPr>
          <w:rFonts w:ascii="Times New Roman" w:hAnsi="Times New Roman"/>
          <w:b w:val="1"/>
          <w:color w:val="000000"/>
          <w:sz w:val="24"/>
        </w:rPr>
        <w:t> Тематический план курса</w:t>
      </w:r>
    </w:p>
    <w:tbl>
      <w:tblPr>
        <w:tblW w:w="9483" w:type="dxa"/>
        <w:tblInd w:w="-108" w:type="dxa"/>
        <w:shd w:val="clear" w:fill="FFFFFF"/>
        <w:tblCellMar>
          <w:left w:w="0" w:type="dxa"/>
          <w:right w:w="0" w:type="dxa"/>
        </w:tblCellMar>
        <w:tblLook w:val="04A0"/>
      </w:tblPr>
      <w:tblGrid/>
      <w:tr>
        <w:trPr>
          <w:trHeight w:hRule="atLeast" w:val="880"/>
        </w:trPr>
        <w:tc>
          <w:tcPr>
            <w:tcW w:w="768" w:type="dxa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>
            <w:pPr>
              <w:spacing w:lineRule="auto" w:line="240" w:after="0" w:beforeAutospacing="0" w:afterAutospacing="0"/>
              <w:jc w:val="center"/>
              <w:rPr>
                <w:rFonts w:ascii="Arial" w:hAnsi="Arial"/>
                <w:color w:val="000000"/>
              </w:rPr>
            </w:pPr>
            <w:bookmarkStart w:id="7" w:name="26b4703919154b952c834dd7f87c0802086c45d1"/>
            <w:bookmarkEnd w:id="7"/>
            <w:bookmarkStart w:id="8" w:name="1"/>
            <w:bookmarkEnd w:id="8"/>
            <w:r>
              <w:rPr>
                <w:rFonts w:ascii="Times New Roman" w:hAnsi="Times New Roman"/>
                <w:color w:val="000000"/>
                <w:sz w:val="24"/>
              </w:rPr>
              <w:t>№</w:t>
            </w:r>
          </w:p>
        </w:tc>
        <w:tc>
          <w:tcPr>
            <w:tcW w:w="5118" w:type="dxa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>
            <w:pPr>
              <w:spacing w:lineRule="auto" w:line="240" w:after="0" w:beforeAutospacing="0" w:afterAutospacing="0"/>
              <w:jc w:val="center"/>
              <w:rPr>
                <w:rFonts w:ascii="Arial" w:hAnsi="Arial"/>
                <w:color w:val="000000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основные разделы</w:t>
            </w:r>
          </w:p>
        </w:tc>
        <w:tc>
          <w:tcPr>
            <w:tcW w:w="3597" w:type="dxa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4" w:space="0" w:shadow="0" w:fram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>
            <w:pPr>
              <w:spacing w:lineRule="auto" w:line="240" w:after="0" w:beforeAutospacing="0" w:afterAutospacing="0"/>
              <w:jc w:val="center"/>
              <w:rPr>
                <w:rFonts w:ascii="Arial" w:hAnsi="Arial"/>
                <w:color w:val="000000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количество часов</w:t>
            </w:r>
          </w:p>
        </w:tc>
      </w:tr>
      <w:tr>
        <w:tc>
          <w:tcPr>
            <w:tcW w:w="768" w:type="dxa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>
            <w:pPr>
              <w:spacing w:lineRule="auto" w:line="240" w:after="0" w:beforeAutospacing="0" w:afterAutospacing="0"/>
              <w:jc w:val="center"/>
              <w:rPr>
                <w:rFonts w:ascii="Arial" w:hAnsi="Arial"/>
                <w:color w:val="000000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5118" w:type="dxa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>
            <w:pPr>
              <w:spacing w:lineRule="auto" w:line="240" w:after="0" w:beforeAutospacing="0" w:afterAutospacing="0"/>
              <w:jc w:val="center"/>
              <w:rPr>
                <w:rFonts w:ascii="Arial" w:hAnsi="Arial"/>
                <w:color w:val="000000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Музыка души.</w:t>
            </w:r>
          </w:p>
        </w:tc>
        <w:tc>
          <w:tcPr>
            <w:tcW w:w="3597" w:type="dxa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4" w:space="0" w:shadow="0" w:fram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>
            <w:pPr>
              <w:spacing w:lineRule="auto" w:line="240" w:after="0" w:beforeAutospacing="0" w:afterAutospacing="0"/>
              <w:jc w:val="center"/>
              <w:rPr>
                <w:rFonts w:ascii="Arial" w:hAnsi="Arial"/>
                <w:color w:val="000000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</w:tr>
      <w:tr>
        <w:tc>
          <w:tcPr>
            <w:tcW w:w="768" w:type="dxa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>
            <w:pPr>
              <w:spacing w:lineRule="auto" w:line="240" w:after="0" w:beforeAutospacing="0" w:afterAutospacing="0"/>
              <w:jc w:val="center"/>
              <w:rPr>
                <w:rFonts w:ascii="Arial" w:hAnsi="Arial"/>
                <w:color w:val="000000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5118" w:type="dxa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>
            <w:pPr>
              <w:spacing w:lineRule="auto" w:line="240" w:after="0" w:beforeAutospacing="0" w:afterAutospacing="0"/>
              <w:jc w:val="center"/>
              <w:rPr>
                <w:rFonts w:ascii="Arial" w:hAnsi="Arial"/>
                <w:color w:val="000000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Тысяча миров музыки.</w:t>
            </w:r>
          </w:p>
        </w:tc>
        <w:tc>
          <w:tcPr>
            <w:tcW w:w="3597" w:type="dxa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4" w:space="0" w:shadow="0" w:fram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>
            <w:pPr>
              <w:spacing w:lineRule="auto" w:line="240" w:after="0" w:beforeAutospacing="0" w:afterAutospacing="0"/>
              <w:jc w:val="center"/>
              <w:rPr>
                <w:rFonts w:ascii="Arial" w:hAnsi="Arial"/>
                <w:color w:val="000000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</w:tr>
      <w:tr>
        <w:tc>
          <w:tcPr>
            <w:tcW w:w="768" w:type="dxa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>
            <w:pPr>
              <w:spacing w:lineRule="auto" w:line="240" w:after="0" w:beforeAutospacing="0" w:afterAutospacing="0"/>
              <w:jc w:val="center"/>
              <w:rPr>
                <w:rFonts w:ascii="Arial" w:hAnsi="Arial"/>
                <w:color w:val="000000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5118" w:type="dxa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>
            <w:pPr>
              <w:spacing w:lineRule="auto" w:line="240" w:after="0" w:beforeAutospacing="0" w:afterAutospacing="0"/>
              <w:jc w:val="center"/>
              <w:rPr>
                <w:rFonts w:ascii="Arial" w:hAnsi="Arial"/>
                <w:color w:val="000000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Как создаётся музыкальное произведение.</w:t>
            </w:r>
          </w:p>
        </w:tc>
        <w:tc>
          <w:tcPr>
            <w:tcW w:w="3597" w:type="dxa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4" w:space="0" w:shadow="0" w:fram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>
            <w:pPr>
              <w:spacing w:lineRule="auto" w:line="240" w:after="0" w:beforeAutospacing="0" w:afterAutospacing="0"/>
              <w:jc w:val="center"/>
              <w:rPr>
                <w:rFonts w:ascii="Arial" w:hAnsi="Arial"/>
                <w:color w:val="000000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23</w:t>
            </w:r>
          </w:p>
        </w:tc>
      </w:tr>
      <w:tr>
        <w:tc>
          <w:tcPr>
            <w:tcW w:w="768" w:type="dxa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>
            <w:pPr>
              <w:spacing w:lineRule="auto" w:line="240" w:after="0" w:beforeAutospacing="0" w:afterAutospacing="0"/>
              <w:jc w:val="center"/>
              <w:rPr>
                <w:rFonts w:ascii="Arial" w:hAnsi="Arial"/>
                <w:color w:val="000000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5118" w:type="dxa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>
            <w:pPr>
              <w:spacing w:lineRule="auto" w:line="240" w:after="0" w:beforeAutospacing="0" w:afterAutospacing="0"/>
              <w:jc w:val="center"/>
              <w:rPr>
                <w:rFonts w:ascii="Arial" w:hAnsi="Arial"/>
                <w:color w:val="000000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Чудесная тайна музыки.</w:t>
            </w:r>
          </w:p>
        </w:tc>
        <w:tc>
          <w:tcPr>
            <w:tcW w:w="3597" w:type="dxa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4" w:space="0" w:shadow="0" w:fram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>
            <w:pPr>
              <w:spacing w:lineRule="auto" w:line="240" w:after="0" w:beforeAutospacing="0" w:afterAutospacing="0"/>
              <w:jc w:val="center"/>
              <w:rPr>
                <w:rFonts w:ascii="Arial" w:hAnsi="Arial"/>
                <w:color w:val="000000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</w:tr>
      <w:tr>
        <w:tc>
          <w:tcPr>
            <w:tcW w:w="5886" w:type="dxa"/>
            <w:gridSpan w:val="2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>
            <w:pPr>
              <w:spacing w:lineRule="auto" w:line="240" w:after="0" w:beforeAutospacing="0" w:afterAutospacing="0"/>
              <w:jc w:val="center"/>
              <w:rPr>
                <w:rFonts w:ascii="Arial" w:hAnsi="Arial"/>
                <w:color w:val="000000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Итого:</w:t>
            </w:r>
          </w:p>
        </w:tc>
        <w:tc>
          <w:tcPr>
            <w:tcW w:w="3597" w:type="dxa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4" w:space="0" w:shadow="0" w:fram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>
            <w:pPr>
              <w:spacing w:lineRule="auto" w:line="240" w:after="0" w:beforeAutospacing="0" w:afterAutospacing="0"/>
              <w:jc w:val="center"/>
              <w:rPr>
                <w:rFonts w:ascii="Arial" w:hAnsi="Arial"/>
                <w:color w:val="000000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35</w:t>
            </w:r>
          </w:p>
        </w:tc>
      </w:tr>
      <w:tr>
        <w:tc>
          <w:tcPr>
            <w:tcW w:w="5886" w:type="dxa"/>
            <w:gridSpan w:val="2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>
            <w:pPr>
              <w:spacing w:lineRule="auto" w:line="240" w:after="0" w:beforeAutospacing="0" w:afterAutospacing="0"/>
              <w:jc w:val="center"/>
              <w:rPr>
                <w:rFonts w:ascii="Arial" w:hAnsi="Arial"/>
                <w:color w:val="000000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1 полугодие</w:t>
            </w:r>
          </w:p>
        </w:tc>
        <w:tc>
          <w:tcPr>
            <w:tcW w:w="3597" w:type="dxa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4" w:space="0" w:shadow="0" w:fram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>
            <w:pPr>
              <w:spacing w:lineRule="auto" w:line="240" w:after="0" w:beforeAutospacing="0" w:afterAutospacing="0"/>
              <w:jc w:val="center"/>
              <w:rPr>
                <w:rFonts w:ascii="Arial" w:hAnsi="Arial"/>
                <w:color w:val="000000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16</w:t>
            </w:r>
          </w:p>
        </w:tc>
      </w:tr>
      <w:tr>
        <w:tc>
          <w:tcPr>
            <w:tcW w:w="5886" w:type="dxa"/>
            <w:gridSpan w:val="2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>
            <w:pPr>
              <w:spacing w:lineRule="auto" w:line="240" w:after="0" w:beforeAutospacing="0" w:afterAutospacing="0"/>
              <w:jc w:val="center"/>
              <w:rPr>
                <w:rFonts w:ascii="Arial" w:hAnsi="Arial"/>
                <w:color w:val="000000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2 полугодие</w:t>
            </w:r>
          </w:p>
        </w:tc>
        <w:tc>
          <w:tcPr>
            <w:tcW w:w="3597" w:type="dxa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4" w:space="0" w:shadow="0" w:frame="0" w:color="auto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>
            <w:pPr>
              <w:spacing w:lineRule="auto" w:line="240" w:after="0" w:beforeAutospacing="0" w:afterAutospacing="0"/>
              <w:jc w:val="center"/>
              <w:rPr>
                <w:rFonts w:ascii="Arial" w:hAnsi="Arial"/>
                <w:color w:val="000000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19</w:t>
            </w:r>
          </w:p>
        </w:tc>
      </w:tr>
    </w:tbl>
    <w:p>
      <w:pPr>
        <w:shd w:val="clear" w:fill="FFFFFF"/>
        <w:spacing w:lineRule="auto" w:line="240" w:after="0" w:beforeAutospacing="0" w:afterAutospacing="0"/>
        <w:rPr>
          <w:rFonts w:ascii="Arial" w:hAnsi="Arial"/>
          <w:color w:val="000000"/>
        </w:rPr>
      </w:pPr>
    </w:p>
    <w:p>
      <w:pPr>
        <w:shd w:val="clear" w:fill="FFFFFF"/>
        <w:spacing w:lineRule="auto" w:line="240" w:after="0" w:beforeAutospacing="0" w:afterAutospacing="0"/>
        <w:ind w:left="142"/>
        <w:jc w:val="center"/>
        <w:rPr>
          <w:rFonts w:ascii="Times New Roman" w:hAnsi="Times New Roman"/>
          <w:b w:val="1"/>
          <w:color w:val="000000"/>
          <w:sz w:val="24"/>
        </w:rPr>
      </w:pPr>
    </w:p>
    <w:p>
      <w:pPr>
        <w:shd w:val="clear" w:fill="FFFFFF"/>
        <w:spacing w:lineRule="auto" w:line="240" w:after="0" w:beforeAutospacing="0" w:afterAutospacing="0"/>
        <w:ind w:left="142"/>
        <w:jc w:val="center"/>
        <w:rPr>
          <w:rFonts w:ascii="Times New Roman" w:hAnsi="Times New Roman"/>
          <w:b w:val="1"/>
          <w:color w:val="000000"/>
          <w:sz w:val="24"/>
        </w:rPr>
      </w:pPr>
    </w:p>
    <w:p>
      <w:pPr>
        <w:shd w:val="clear" w:fill="FFFFFF"/>
        <w:spacing w:lineRule="auto" w:line="240" w:after="0" w:beforeAutospacing="0" w:afterAutospacing="0"/>
        <w:ind w:left="142"/>
        <w:jc w:val="center"/>
        <w:rPr>
          <w:rFonts w:ascii="Times New Roman" w:hAnsi="Times New Roman"/>
          <w:b w:val="1"/>
          <w:color w:val="000000"/>
          <w:sz w:val="24"/>
        </w:rPr>
      </w:pPr>
    </w:p>
    <w:p>
      <w:pPr>
        <w:shd w:val="clear" w:fill="FFFFFF"/>
        <w:spacing w:lineRule="auto" w:line="240" w:after="0" w:beforeAutospacing="0" w:afterAutospacing="0"/>
        <w:ind w:left="142"/>
        <w:jc w:val="center"/>
        <w:rPr>
          <w:rFonts w:ascii="Times New Roman" w:hAnsi="Times New Roman"/>
          <w:b w:val="1"/>
          <w:color w:val="000000"/>
          <w:sz w:val="24"/>
        </w:rPr>
      </w:pPr>
    </w:p>
    <w:p>
      <w:pPr>
        <w:shd w:val="clear" w:fill="FFFFFF"/>
        <w:spacing w:lineRule="auto" w:line="240" w:after="0" w:beforeAutospacing="0" w:afterAutospacing="0"/>
        <w:ind w:left="142"/>
        <w:jc w:val="center"/>
        <w:rPr>
          <w:rFonts w:ascii="Times New Roman" w:hAnsi="Times New Roman"/>
          <w:b w:val="1"/>
          <w:color w:val="000000"/>
          <w:sz w:val="24"/>
        </w:rPr>
      </w:pPr>
    </w:p>
    <w:p>
      <w:pPr>
        <w:shd w:val="clear" w:fill="FFFFFF"/>
        <w:spacing w:lineRule="auto" w:line="240" w:after="0" w:beforeAutospacing="0" w:afterAutospacing="0"/>
        <w:ind w:left="142"/>
        <w:jc w:val="center"/>
        <w:rPr>
          <w:rFonts w:ascii="Times New Roman" w:hAnsi="Times New Roman"/>
          <w:b w:val="1"/>
          <w:color w:val="000000"/>
          <w:sz w:val="24"/>
        </w:rPr>
      </w:pPr>
    </w:p>
    <w:p>
      <w:pPr>
        <w:shd w:val="clear" w:fill="FFFFFF"/>
        <w:spacing w:lineRule="auto" w:line="240" w:after="0" w:beforeAutospacing="0" w:afterAutospacing="0"/>
        <w:ind w:left="142"/>
        <w:jc w:val="center"/>
        <w:rPr>
          <w:rFonts w:ascii="Times New Roman" w:hAnsi="Times New Roman"/>
          <w:b w:val="1"/>
          <w:color w:val="000000"/>
          <w:sz w:val="24"/>
        </w:rPr>
      </w:pPr>
    </w:p>
    <w:p>
      <w:pPr>
        <w:shd w:val="clear" w:fill="FFFFFF"/>
        <w:spacing w:lineRule="auto" w:line="240" w:after="0" w:beforeAutospacing="0" w:afterAutospacing="0"/>
        <w:ind w:left="142"/>
        <w:jc w:val="center"/>
        <w:rPr>
          <w:rFonts w:ascii="Times New Roman" w:hAnsi="Times New Roman"/>
          <w:b w:val="1"/>
          <w:color w:val="000000"/>
          <w:sz w:val="24"/>
        </w:rPr>
      </w:pPr>
    </w:p>
    <w:p>
      <w:pPr>
        <w:shd w:val="clear" w:fill="FFFFFF"/>
        <w:spacing w:lineRule="auto" w:line="240" w:after="0" w:beforeAutospacing="0" w:afterAutospacing="0"/>
        <w:ind w:left="142"/>
        <w:jc w:val="center"/>
        <w:rPr>
          <w:rFonts w:ascii="Times New Roman" w:hAnsi="Times New Roman"/>
          <w:b w:val="1"/>
          <w:color w:val="000000"/>
          <w:sz w:val="24"/>
        </w:rPr>
      </w:pPr>
    </w:p>
    <w:p>
      <w:pPr>
        <w:shd w:val="clear" w:fill="FFFFFF"/>
        <w:spacing w:lineRule="auto" w:line="240" w:after="0" w:beforeAutospacing="0" w:afterAutospacing="0"/>
        <w:ind w:left="142"/>
        <w:jc w:val="center"/>
        <w:rPr>
          <w:rFonts w:ascii="Times New Roman" w:hAnsi="Times New Roman"/>
          <w:b w:val="1"/>
          <w:color w:val="000000"/>
          <w:sz w:val="24"/>
        </w:rPr>
      </w:pPr>
    </w:p>
    <w:p>
      <w:pPr>
        <w:shd w:val="clear" w:fill="FFFFFF"/>
        <w:spacing w:lineRule="auto" w:line="240" w:after="0" w:beforeAutospacing="0" w:afterAutospacing="0"/>
        <w:ind w:left="142"/>
        <w:jc w:val="center"/>
        <w:rPr>
          <w:rFonts w:ascii="Times New Roman" w:hAnsi="Times New Roman"/>
          <w:b w:val="1"/>
          <w:color w:val="000000"/>
          <w:sz w:val="24"/>
        </w:rPr>
      </w:pPr>
    </w:p>
    <w:p>
      <w:pPr>
        <w:shd w:val="clear" w:fill="FFFFFF"/>
        <w:spacing w:lineRule="auto" w:line="240" w:after="0" w:beforeAutospacing="0" w:afterAutospacing="0"/>
        <w:ind w:left="142"/>
        <w:jc w:val="center"/>
        <w:rPr>
          <w:rFonts w:ascii="Times New Roman" w:hAnsi="Times New Roman"/>
          <w:b w:val="1"/>
          <w:color w:val="000000"/>
          <w:sz w:val="24"/>
        </w:rPr>
      </w:pPr>
    </w:p>
    <w:p>
      <w:pPr>
        <w:shd w:val="clear" w:fill="FFFFFF"/>
        <w:spacing w:lineRule="auto" w:line="240" w:after="0" w:beforeAutospacing="0" w:afterAutospacing="0"/>
        <w:ind w:left="142"/>
        <w:jc w:val="center"/>
        <w:rPr>
          <w:rFonts w:ascii="Times New Roman" w:hAnsi="Times New Roman"/>
          <w:b w:val="1"/>
          <w:color w:val="000000"/>
          <w:sz w:val="24"/>
        </w:rPr>
      </w:pPr>
    </w:p>
    <w:p>
      <w:pPr>
        <w:shd w:val="clear" w:fill="FFFFFF"/>
        <w:spacing w:lineRule="auto" w:line="240" w:after="0" w:beforeAutospacing="0" w:afterAutospacing="0"/>
        <w:ind w:left="142"/>
        <w:jc w:val="center"/>
        <w:rPr>
          <w:rFonts w:ascii="Times New Roman" w:hAnsi="Times New Roman"/>
          <w:b w:val="1"/>
          <w:color w:val="000000"/>
          <w:sz w:val="24"/>
        </w:rPr>
      </w:pPr>
    </w:p>
    <w:p>
      <w:pPr>
        <w:shd w:val="clear" w:fill="FFFFFF"/>
        <w:spacing w:lineRule="auto" w:line="240" w:after="0" w:beforeAutospacing="0" w:afterAutospacing="0"/>
        <w:ind w:left="142"/>
        <w:jc w:val="center"/>
        <w:rPr>
          <w:rFonts w:ascii="Times New Roman" w:hAnsi="Times New Roman"/>
          <w:b w:val="1"/>
          <w:color w:val="000000"/>
          <w:sz w:val="24"/>
        </w:rPr>
      </w:pPr>
    </w:p>
    <w:p>
      <w:pPr>
        <w:shd w:val="clear" w:fill="FFFFFF"/>
        <w:spacing w:lineRule="auto" w:line="240" w:after="0" w:beforeAutospacing="0" w:afterAutospacing="0"/>
        <w:ind w:left="142"/>
        <w:jc w:val="center"/>
        <w:rPr>
          <w:rFonts w:ascii="Times New Roman" w:hAnsi="Times New Roman"/>
          <w:b w:val="1"/>
          <w:color w:val="000000"/>
          <w:sz w:val="24"/>
        </w:rPr>
      </w:pPr>
    </w:p>
    <w:p>
      <w:pPr>
        <w:shd w:val="clear" w:fill="FFFFFF"/>
        <w:spacing w:lineRule="auto" w:line="240" w:after="0" w:beforeAutospacing="0" w:afterAutospacing="0"/>
        <w:ind w:left="142"/>
        <w:jc w:val="center"/>
        <w:rPr>
          <w:rFonts w:ascii="Times New Roman" w:hAnsi="Times New Roman"/>
          <w:b w:val="1"/>
          <w:color w:val="000000"/>
          <w:sz w:val="24"/>
        </w:rPr>
      </w:pPr>
    </w:p>
    <w:p>
      <w:pPr>
        <w:shd w:val="clear" w:fill="FFFFFF"/>
        <w:spacing w:lineRule="auto" w:line="240" w:after="0" w:beforeAutospacing="0" w:afterAutospacing="0"/>
        <w:ind w:left="142"/>
        <w:jc w:val="center"/>
        <w:rPr>
          <w:rFonts w:ascii="Times New Roman" w:hAnsi="Times New Roman"/>
          <w:b w:val="1"/>
          <w:color w:val="000000"/>
          <w:sz w:val="24"/>
        </w:rPr>
      </w:pPr>
    </w:p>
    <w:p>
      <w:pPr>
        <w:shd w:val="clear" w:fill="FFFFFF"/>
        <w:spacing w:lineRule="auto" w:line="240" w:after="0" w:beforeAutospacing="0" w:afterAutospacing="0"/>
        <w:ind w:left="142"/>
        <w:jc w:val="center"/>
        <w:rPr>
          <w:rFonts w:ascii="Times New Roman" w:hAnsi="Times New Roman"/>
          <w:b w:val="1"/>
          <w:color w:val="000000"/>
          <w:sz w:val="24"/>
        </w:rPr>
      </w:pPr>
    </w:p>
    <w:p>
      <w:pPr>
        <w:shd w:val="clear" w:fill="FFFFFF"/>
        <w:spacing w:lineRule="auto" w:line="240" w:after="0" w:beforeAutospacing="0" w:afterAutospacing="0"/>
        <w:ind w:left="142"/>
        <w:jc w:val="center"/>
        <w:rPr>
          <w:rFonts w:ascii="Times New Roman" w:hAnsi="Times New Roman"/>
          <w:b w:val="1"/>
          <w:color w:val="000000"/>
          <w:sz w:val="24"/>
        </w:rPr>
      </w:pPr>
    </w:p>
    <w:p>
      <w:pPr>
        <w:shd w:val="clear" w:fill="FFFFFF"/>
        <w:spacing w:lineRule="auto" w:line="240" w:after="0" w:beforeAutospacing="0" w:afterAutospacing="0"/>
        <w:ind w:left="142"/>
        <w:jc w:val="center"/>
        <w:rPr>
          <w:rFonts w:ascii="Times New Roman" w:hAnsi="Times New Roman"/>
          <w:b w:val="1"/>
          <w:color w:val="000000"/>
          <w:sz w:val="24"/>
        </w:rPr>
      </w:pPr>
    </w:p>
    <w:p>
      <w:pPr>
        <w:shd w:val="clear" w:fill="FFFFFF"/>
        <w:spacing w:lineRule="auto" w:line="240" w:after="0" w:beforeAutospacing="0" w:afterAutospacing="0"/>
        <w:ind w:left="142"/>
        <w:jc w:val="center"/>
        <w:rPr>
          <w:rFonts w:ascii="Times New Roman" w:hAnsi="Times New Roman"/>
          <w:b w:val="1"/>
          <w:color w:val="000000"/>
          <w:sz w:val="24"/>
        </w:rPr>
      </w:pPr>
    </w:p>
    <w:p>
      <w:pPr>
        <w:shd w:val="clear" w:fill="FFFFFF"/>
        <w:spacing w:lineRule="auto" w:line="240" w:after="0" w:beforeAutospacing="0" w:afterAutospacing="0"/>
        <w:ind w:left="142"/>
        <w:jc w:val="center"/>
        <w:rPr>
          <w:rFonts w:ascii="Times New Roman" w:hAnsi="Times New Roman"/>
          <w:b w:val="1"/>
          <w:color w:val="000000"/>
          <w:sz w:val="24"/>
        </w:rPr>
      </w:pPr>
    </w:p>
    <w:p>
      <w:pPr>
        <w:shd w:val="clear" w:fill="FFFFFF"/>
        <w:spacing w:lineRule="auto" w:line="240" w:after="0" w:beforeAutospacing="0" w:afterAutospacing="0"/>
        <w:ind w:left="142"/>
        <w:jc w:val="center"/>
        <w:rPr>
          <w:rFonts w:ascii="Times New Roman" w:hAnsi="Times New Roman"/>
          <w:b w:val="1"/>
          <w:color w:val="000000"/>
          <w:sz w:val="24"/>
        </w:rPr>
      </w:pPr>
    </w:p>
    <w:p>
      <w:pPr>
        <w:shd w:val="clear" w:fill="FFFFFF"/>
        <w:spacing w:lineRule="auto" w:line="240" w:after="0" w:beforeAutospacing="0" w:afterAutospacing="0"/>
        <w:ind w:left="142"/>
        <w:jc w:val="center"/>
        <w:rPr>
          <w:rFonts w:ascii="Times New Roman" w:hAnsi="Times New Roman"/>
          <w:b w:val="1"/>
          <w:color w:val="000000"/>
          <w:sz w:val="24"/>
        </w:rPr>
      </w:pPr>
    </w:p>
    <w:p>
      <w:pPr>
        <w:shd w:val="clear" w:fill="FFFFFF"/>
        <w:spacing w:lineRule="auto" w:line="240" w:after="0" w:beforeAutospacing="0" w:afterAutospacing="0"/>
        <w:ind w:left="142"/>
        <w:jc w:val="center"/>
        <w:rPr>
          <w:rFonts w:ascii="Times New Roman" w:hAnsi="Times New Roman"/>
          <w:b w:val="1"/>
          <w:color w:val="000000"/>
          <w:sz w:val="24"/>
        </w:rPr>
      </w:pPr>
    </w:p>
    <w:p>
      <w:pPr>
        <w:shd w:val="clear" w:fill="FFFFFF"/>
        <w:spacing w:lineRule="auto" w:line="240" w:after="0" w:beforeAutospacing="0" w:afterAutospacing="0"/>
        <w:ind w:left="142"/>
        <w:jc w:val="center"/>
        <w:rPr>
          <w:rFonts w:ascii="Times New Roman" w:hAnsi="Times New Roman"/>
          <w:b w:val="1"/>
          <w:color w:val="000000"/>
          <w:sz w:val="24"/>
        </w:rPr>
      </w:pPr>
    </w:p>
    <w:p>
      <w:pPr>
        <w:shd w:val="clear" w:fill="FFFFFF"/>
        <w:spacing w:lineRule="auto" w:line="240" w:after="0" w:beforeAutospacing="0" w:afterAutospacing="0"/>
        <w:ind w:left="142"/>
        <w:jc w:val="center"/>
        <w:rPr>
          <w:rFonts w:ascii="Times New Roman" w:hAnsi="Times New Roman"/>
          <w:b w:val="1"/>
          <w:color w:val="000000"/>
          <w:sz w:val="24"/>
        </w:rPr>
      </w:pPr>
    </w:p>
    <w:p>
      <w:pPr>
        <w:shd w:val="clear" w:fill="FFFFFF"/>
        <w:spacing w:lineRule="auto" w:line="240" w:after="0" w:beforeAutospacing="0" w:afterAutospacing="0"/>
        <w:ind w:left="142"/>
        <w:jc w:val="center"/>
        <w:rPr>
          <w:rFonts w:ascii="Times New Roman" w:hAnsi="Times New Roman"/>
          <w:b w:val="1"/>
          <w:color w:val="000000"/>
          <w:sz w:val="24"/>
        </w:rPr>
      </w:pPr>
    </w:p>
    <w:p>
      <w:pPr>
        <w:shd w:val="clear" w:fill="FFFFFF"/>
        <w:spacing w:lineRule="auto" w:line="240" w:after="0" w:beforeAutospacing="0" w:afterAutospacing="0"/>
        <w:ind w:left="142"/>
        <w:jc w:val="center"/>
        <w:rPr>
          <w:rFonts w:ascii="Times New Roman" w:hAnsi="Times New Roman"/>
          <w:b w:val="1"/>
          <w:color w:val="000000"/>
          <w:sz w:val="24"/>
        </w:rPr>
      </w:pPr>
    </w:p>
    <w:p>
      <w:pPr>
        <w:shd w:val="clear" w:fill="FFFFFF"/>
        <w:spacing w:lineRule="auto" w:line="240" w:after="0" w:beforeAutospacing="0" w:afterAutospacing="0"/>
        <w:ind w:left="142"/>
        <w:jc w:val="center"/>
        <w:rPr>
          <w:rFonts w:ascii="Times New Roman" w:hAnsi="Times New Roman"/>
          <w:b w:val="1"/>
          <w:color w:val="000000"/>
          <w:sz w:val="24"/>
        </w:rPr>
      </w:pPr>
    </w:p>
    <w:p>
      <w:pPr>
        <w:shd w:val="clear" w:fill="FFFFFF"/>
        <w:spacing w:lineRule="auto" w:line="240" w:after="0" w:beforeAutospacing="0" w:afterAutospacing="0"/>
        <w:ind w:left="142"/>
        <w:jc w:val="center"/>
        <w:rPr>
          <w:rFonts w:ascii="Times New Roman" w:hAnsi="Times New Roman"/>
          <w:b w:val="1"/>
          <w:color w:val="000000"/>
          <w:sz w:val="24"/>
        </w:rPr>
      </w:pPr>
    </w:p>
    <w:p>
      <w:pPr>
        <w:shd w:val="clear" w:fill="FFFFFF"/>
        <w:spacing w:lineRule="auto" w:line="240" w:after="0" w:beforeAutospacing="0" w:afterAutospacing="0"/>
        <w:ind w:left="142"/>
        <w:jc w:val="center"/>
        <w:rPr>
          <w:rFonts w:ascii="Times New Roman" w:hAnsi="Times New Roman"/>
          <w:b w:val="1"/>
          <w:color w:val="000000"/>
          <w:sz w:val="24"/>
        </w:rPr>
        <w:sectPr>
          <w:footerReference xmlns:r="http://schemas.openxmlformats.org/officeDocument/2006/relationships" w:type="default" r:id="RelFtr1"/>
          <w:type w:val="nextPage"/>
          <w:pgSz w:w="11906" w:h="16838" w:code="9"/>
          <w:pgMar w:left="1701" w:right="851" w:top="1134" w:bottom="1134" w:header="709" w:footer="709" w:gutter="0"/>
          <w:titlePg w:val="1"/>
        </w:sectPr>
      </w:pPr>
    </w:p>
    <w:p>
      <w:pPr>
        <w:shd w:val="clear" w:fill="FFFFFF"/>
        <w:spacing w:lineRule="auto" w:line="240" w:after="0" w:beforeAutospacing="0" w:afterAutospacing="0"/>
        <w:ind w:left="142"/>
        <w:jc w:val="center"/>
        <w:rPr>
          <w:rFonts w:ascii="Arial" w:hAnsi="Arial"/>
          <w:color w:val="000000"/>
        </w:rPr>
      </w:pPr>
      <w:r>
        <w:rPr>
          <w:rFonts w:ascii="Times New Roman" w:hAnsi="Times New Roman"/>
          <w:b w:val="1"/>
          <w:color w:val="000000"/>
          <w:sz w:val="24"/>
        </w:rPr>
        <w:t>Календарно-тематическое планирование уроков в 6 классе с определением основных видов учебной деятельности</w:t>
      </w:r>
    </w:p>
    <w:tbl>
      <w:tblPr>
        <w:tblW w:w="14699" w:type="dxa"/>
        <w:tblInd w:w="-108" w:type="dxa"/>
        <w:shd w:val="clear" w:fill="FFFFFF"/>
        <w:tblCellMar>
          <w:left w:w="0" w:type="dxa"/>
          <w:right w:w="0" w:type="dxa"/>
        </w:tblCellMar>
        <w:tblLook w:val="04A0"/>
      </w:tblPr>
      <w:tblGrid/>
      <w:tr>
        <w:tc>
          <w:tcPr>
            <w:tcW w:w="631" w:type="dxa"/>
            <w:tcBorders>
              <w:top w:val="single" w:sz="8" w:space="0" w:shadow="0" w:frame="0" w:color="000000"/>
              <w:left w:val="single" w:sz="8" w:space="0" w:shadow="0" w:frame="0" w:color="000000"/>
              <w:bottom w:val="single" w:sz="2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>
            <w:pPr>
              <w:spacing w:lineRule="auto" w:line="240" w:after="0" w:beforeAutospacing="0" w:afterAutospacing="0"/>
              <w:ind w:right="58"/>
              <w:jc w:val="both"/>
              <w:rPr>
                <w:rFonts w:ascii="Arial" w:hAnsi="Arial"/>
                <w:color w:val="000000"/>
              </w:rPr>
            </w:pPr>
            <w:bookmarkStart w:id="9" w:name="0c3ac3ef624029345e98fca845ae9345d2897555"/>
            <w:bookmarkEnd w:id="9"/>
            <w:bookmarkStart w:id="10" w:name="5"/>
            <w:bookmarkEnd w:id="10"/>
            <w:r>
              <w:rPr>
                <w:rFonts w:ascii="Times New Roman" w:hAnsi="Times New Roman"/>
                <w:color w:val="000000"/>
                <w:sz w:val="24"/>
              </w:rPr>
              <w:t>№ п/п</w:t>
            </w:r>
          </w:p>
        </w:tc>
        <w:tc>
          <w:tcPr>
            <w:tcW w:w="2495" w:type="dxa"/>
            <w:tcBorders>
              <w:top w:val="single" w:sz="8" w:space="0" w:shadow="0" w:frame="0" w:color="000000"/>
              <w:left w:val="single" w:sz="8" w:space="0" w:shadow="0" w:frame="0" w:color="000000"/>
              <w:bottom w:val="single" w:sz="2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>
            <w:pPr>
              <w:spacing w:lineRule="auto" w:line="240" w:after="0" w:beforeAutospacing="0" w:afterAutospacing="0"/>
              <w:ind w:right="58"/>
              <w:jc w:val="both"/>
              <w:rPr>
                <w:rFonts w:ascii="Arial" w:hAnsi="Arial"/>
                <w:color w:val="000000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Название раздела</w:t>
            </w:r>
          </w:p>
          <w:p>
            <w:pPr>
              <w:spacing w:lineRule="auto" w:line="240" w:after="0" w:beforeAutospacing="0" w:afterAutospacing="0"/>
              <w:ind w:right="58"/>
              <w:jc w:val="both"/>
              <w:rPr>
                <w:rFonts w:ascii="Arial" w:hAnsi="Arial"/>
                <w:color w:val="000000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Тема урока</w:t>
            </w:r>
          </w:p>
        </w:tc>
        <w:tc>
          <w:tcPr>
            <w:tcW w:w="964" w:type="dxa"/>
            <w:tcBorders>
              <w:top w:val="single" w:sz="8" w:space="0" w:shadow="0" w:frame="0" w:color="000000"/>
              <w:left w:val="single" w:sz="8" w:space="0" w:shadow="0" w:frame="0" w:color="000000"/>
              <w:bottom w:val="single" w:sz="2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>
            <w:pPr>
              <w:spacing w:lineRule="auto" w:line="240" w:after="0" w:beforeAutospacing="0" w:afterAutospacing="0"/>
              <w:ind w:right="58"/>
              <w:jc w:val="both"/>
              <w:rPr>
                <w:rFonts w:ascii="Arial" w:hAnsi="Arial"/>
                <w:color w:val="000000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Кол-во</w:t>
            </w:r>
          </w:p>
          <w:p>
            <w:pPr>
              <w:spacing w:lineRule="auto" w:line="240" w:after="0" w:beforeAutospacing="0" w:afterAutospacing="0"/>
              <w:ind w:right="58"/>
              <w:jc w:val="both"/>
              <w:rPr>
                <w:rFonts w:ascii="Arial" w:hAnsi="Arial"/>
                <w:color w:val="000000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часов</w:t>
            </w:r>
          </w:p>
        </w:tc>
        <w:tc>
          <w:tcPr>
            <w:tcW w:w="4064" w:type="dxa"/>
            <w:tcBorders>
              <w:top w:val="single" w:sz="8" w:space="0" w:shadow="0" w:frame="0" w:color="000000"/>
              <w:left w:val="single" w:sz="8" w:space="0" w:shadow="0" w:frame="0" w:color="000000"/>
              <w:bottom w:val="single" w:sz="2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>
            <w:pPr>
              <w:spacing w:lineRule="auto" w:line="240" w:after="0" w:beforeAutospacing="0" w:afterAutospacing="0"/>
              <w:ind w:right="58"/>
              <w:jc w:val="both"/>
              <w:rPr>
                <w:rFonts w:ascii="Arial" w:hAnsi="Arial"/>
                <w:color w:val="000000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Основные виды учебной деятельности</w:t>
            </w:r>
          </w:p>
        </w:tc>
        <w:tc>
          <w:tcPr>
            <w:tcW w:w="2782" w:type="dxa"/>
            <w:tcBorders>
              <w:top w:val="single" w:sz="8" w:space="0" w:shadow="0" w:frame="0" w:color="000000"/>
              <w:left w:val="single" w:sz="8" w:space="0" w:shadow="0" w:frame="0" w:color="000000"/>
              <w:bottom w:val="single" w:sz="2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>
            <w:pPr>
              <w:spacing w:lineRule="auto" w:line="240" w:after="0" w:beforeAutospacing="0" w:afterAutospacing="0"/>
              <w:ind w:right="58"/>
              <w:jc w:val="both"/>
              <w:rPr>
                <w:rFonts w:ascii="Arial" w:hAnsi="Arial"/>
                <w:color w:val="000000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Аудио-визуальный материал</w:t>
            </w:r>
          </w:p>
        </w:tc>
        <w:tc>
          <w:tcPr>
            <w:tcW w:w="2180" w:type="dxa"/>
            <w:gridSpan w:val="2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>
            <w:pPr>
              <w:spacing w:lineRule="auto" w:line="240" w:after="0" w:beforeAutospacing="0" w:afterAutospacing="0"/>
              <w:rPr>
                <w:rFonts w:ascii="Arial" w:hAnsi="Arial"/>
                <w:color w:val="000000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Дата</w:t>
            </w:r>
          </w:p>
        </w:tc>
        <w:tc>
          <w:tcPr>
            <w:tcW w:w="1583" w:type="dxa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>
            <w:pPr>
              <w:spacing w:lineRule="auto" w:line="240" w:after="0" w:beforeAutospacing="0" w:afterAutospacing="0"/>
              <w:rPr>
                <w:rFonts w:ascii="Arial" w:hAnsi="Arial"/>
                <w:color w:val="000000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Примечание</w:t>
            </w:r>
          </w:p>
        </w:tc>
      </w:tr>
      <w:tr>
        <w:tc>
          <w:tcPr>
            <w:tcW w:w="631" w:type="dxa"/>
            <w:tcBorders>
              <w:top w:val="single" w:sz="2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>
            <w:pPr>
              <w:spacing w:lineRule="auto" w:line="240" w:after="0" w:beforeAutospacing="0" w:afterAutospacing="0"/>
              <w:rPr>
                <w:rFonts w:ascii="Arial" w:hAnsi="Arial"/>
                <w:color w:val="666666"/>
                <w:sz w:val="1"/>
              </w:rPr>
            </w:pPr>
          </w:p>
        </w:tc>
        <w:tc>
          <w:tcPr>
            <w:tcW w:w="2495" w:type="dxa"/>
            <w:tcBorders>
              <w:top w:val="single" w:sz="2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>
            <w:pPr>
              <w:spacing w:lineRule="auto" w:line="240" w:after="0" w:beforeAutospacing="0" w:afterAutospacing="0"/>
              <w:rPr>
                <w:rFonts w:ascii="Arial" w:hAnsi="Arial"/>
                <w:color w:val="666666"/>
                <w:sz w:val="1"/>
              </w:rPr>
            </w:pPr>
          </w:p>
        </w:tc>
        <w:tc>
          <w:tcPr>
            <w:tcW w:w="964" w:type="dxa"/>
            <w:tcBorders>
              <w:top w:val="single" w:sz="2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>
            <w:pPr>
              <w:spacing w:lineRule="auto" w:line="240" w:after="0" w:beforeAutospacing="0" w:afterAutospacing="0"/>
              <w:rPr>
                <w:rFonts w:ascii="Arial" w:hAnsi="Arial"/>
                <w:color w:val="666666"/>
                <w:sz w:val="1"/>
              </w:rPr>
            </w:pPr>
          </w:p>
        </w:tc>
        <w:tc>
          <w:tcPr>
            <w:tcW w:w="4064" w:type="dxa"/>
            <w:tcBorders>
              <w:top w:val="single" w:sz="2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>
            <w:pPr>
              <w:spacing w:lineRule="auto" w:line="240" w:after="0" w:beforeAutospacing="0" w:afterAutospacing="0"/>
              <w:rPr>
                <w:rFonts w:ascii="Arial" w:hAnsi="Arial"/>
                <w:color w:val="666666"/>
                <w:sz w:val="1"/>
              </w:rPr>
            </w:pPr>
          </w:p>
        </w:tc>
        <w:tc>
          <w:tcPr>
            <w:tcW w:w="2782" w:type="dxa"/>
            <w:tcBorders>
              <w:top w:val="single" w:sz="2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>
            <w:pPr>
              <w:spacing w:lineRule="auto" w:line="240" w:after="0" w:beforeAutospacing="0" w:afterAutospacing="0"/>
              <w:rPr>
                <w:rFonts w:ascii="Arial" w:hAnsi="Arial"/>
                <w:color w:val="666666"/>
                <w:sz w:val="1"/>
              </w:rPr>
            </w:pPr>
          </w:p>
        </w:tc>
        <w:tc>
          <w:tcPr>
            <w:tcW w:w="1136" w:type="dxa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>
            <w:pPr>
              <w:spacing w:lineRule="auto" w:line="240" w:after="0" w:beforeAutospacing="0" w:afterAutospacing="0"/>
              <w:ind w:right="58"/>
              <w:jc w:val="both"/>
              <w:rPr>
                <w:rFonts w:ascii="Arial" w:hAnsi="Arial"/>
                <w:color w:val="000000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План</w:t>
            </w:r>
          </w:p>
        </w:tc>
        <w:tc>
          <w:tcPr>
            <w:tcW w:w="1044" w:type="dxa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>
            <w:pPr>
              <w:spacing w:lineRule="auto" w:line="240" w:after="0" w:beforeAutospacing="0" w:afterAutospacing="0"/>
              <w:ind w:right="58"/>
              <w:jc w:val="both"/>
              <w:rPr>
                <w:rFonts w:ascii="Arial" w:hAnsi="Arial"/>
                <w:color w:val="000000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Факт</w:t>
            </w:r>
          </w:p>
        </w:tc>
        <w:tc>
          <w:tcPr>
            <w:tcW w:w="1583" w:type="dxa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>
            <w:pPr>
              <w:spacing w:lineRule="auto" w:line="240" w:after="0" w:beforeAutospacing="0" w:afterAutospacing="0"/>
              <w:rPr>
                <w:rFonts w:ascii="Arial" w:hAnsi="Arial"/>
                <w:color w:val="666666"/>
                <w:sz w:val="1"/>
              </w:rPr>
            </w:pPr>
          </w:p>
        </w:tc>
      </w:tr>
      <w:tr>
        <w:tc>
          <w:tcPr>
            <w:tcW w:w="631" w:type="dxa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>
            <w:pPr>
              <w:spacing w:lineRule="auto" w:line="240" w:after="0" w:beforeAutospacing="0" w:afterAutospacing="0"/>
              <w:jc w:val="both"/>
              <w:rPr>
                <w:rFonts w:ascii="Arial" w:hAnsi="Arial"/>
                <w:color w:val="000000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2495" w:type="dxa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>
            <w:pPr>
              <w:spacing w:lineRule="auto" w:line="240" w:after="0" w:beforeAutospacing="0" w:afterAutospacing="0"/>
              <w:rPr>
                <w:rFonts w:ascii="Arial" w:hAnsi="Arial"/>
                <w:color w:val="000000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«Музыка души».</w:t>
            </w:r>
          </w:p>
        </w:tc>
        <w:tc>
          <w:tcPr>
            <w:tcW w:w="964" w:type="dxa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>
            <w:pPr>
              <w:spacing w:lineRule="auto" w:line="240" w:after="0" w:beforeAutospacing="0" w:afterAutospacing="0"/>
              <w:jc w:val="center"/>
              <w:rPr>
                <w:rFonts w:ascii="Arial" w:hAnsi="Arial"/>
                <w:color w:val="000000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4064" w:type="dxa"/>
            <w:vMerge w:val="restart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>
            <w:pPr>
              <w:spacing w:lineRule="auto" w:line="240" w:after="0" w:beforeAutospacing="0" w:afterAutospacing="0"/>
              <w:rPr>
                <w:rFonts w:ascii="Arial" w:hAnsi="Arial"/>
                <w:color w:val="000000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Выявлять возможности эмоциональноговоздействия музыки на человека.</w:t>
            </w:r>
          </w:p>
          <w:p>
            <w:pPr>
              <w:spacing w:lineRule="auto" w:line="240" w:after="0" w:beforeAutospacing="0" w:afterAutospacing="0"/>
              <w:rPr>
                <w:rFonts w:ascii="Arial" w:hAnsi="Arial"/>
                <w:color w:val="000000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Рассуждать об общности и различии выразительных средств музыки и изобразительного искусства.</w:t>
            </w:r>
          </w:p>
          <w:p>
            <w:pPr>
              <w:spacing w:lineRule="auto" w:line="240" w:after="0" w:beforeAutospacing="0" w:afterAutospacing="0"/>
              <w:rPr>
                <w:rFonts w:ascii="Arial" w:hAnsi="Arial"/>
                <w:color w:val="000000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Осознавать  и рассказывать  о влиянии музыки на человека.</w:t>
            </w:r>
          </w:p>
          <w:p>
            <w:pPr>
              <w:spacing w:lineRule="auto" w:line="240" w:after="0" w:beforeAutospacing="0" w:afterAutospacing="0"/>
              <w:rPr>
                <w:rFonts w:ascii="Arial" w:hAnsi="Arial"/>
                <w:color w:val="000000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Оценивать музыкальные произведения  с позиции красоты и правды.  </w:t>
            </w:r>
          </w:p>
        </w:tc>
        <w:tc>
          <w:tcPr>
            <w:tcW w:w="2782" w:type="dxa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>
            <w:pPr>
              <w:spacing w:lineRule="auto" w:line="240" w:after="0" w:beforeAutospacing="0" w:afterAutospacing="0"/>
              <w:ind w:right="58"/>
              <w:jc w:val="both"/>
              <w:rPr>
                <w:rFonts w:ascii="Arial" w:hAnsi="Arial"/>
                <w:color w:val="000000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Е.Дога «Вальс» из кинофильма «Мой ласковый и нежный зверь»;</w:t>
            </w:r>
          </w:p>
          <w:p>
            <w:pPr>
              <w:spacing w:lineRule="auto" w:line="240" w:after="0" w:beforeAutospacing="0" w:afterAutospacing="0"/>
              <w:ind w:right="58"/>
              <w:jc w:val="both"/>
              <w:rPr>
                <w:rFonts w:ascii="Arial" w:hAnsi="Arial"/>
                <w:color w:val="000000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М.Дунаевский «Цветные сны» из кинофильма «Мэри Поппинс, до свидания»».</w:t>
            </w:r>
          </w:p>
        </w:tc>
        <w:tc>
          <w:tcPr>
            <w:tcW w:w="1136" w:type="dxa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>
            <w:pPr>
              <w:spacing w:lineRule="auto" w:line="240" w:after="0" w:beforeAutospacing="0" w:afterAutospacing="0"/>
              <w:rPr>
                <w:rFonts w:ascii="Arial" w:hAnsi="Arial"/>
                <w:color w:val="666666"/>
                <w:sz w:val="1"/>
              </w:rPr>
            </w:pPr>
          </w:p>
        </w:tc>
        <w:tc>
          <w:tcPr>
            <w:tcW w:w="1044" w:type="dxa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>
            <w:pPr>
              <w:spacing w:lineRule="auto" w:line="240" w:after="0" w:beforeAutospacing="0" w:afterAutospacing="0"/>
              <w:rPr>
                <w:rFonts w:ascii="Arial" w:hAnsi="Arial"/>
                <w:color w:val="666666"/>
                <w:sz w:val="1"/>
              </w:rPr>
            </w:pPr>
          </w:p>
        </w:tc>
        <w:tc>
          <w:tcPr>
            <w:tcW w:w="1583" w:type="dxa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>
            <w:pPr>
              <w:spacing w:lineRule="auto" w:line="240" w:after="0" w:beforeAutospacing="0" w:afterAutospacing="0"/>
              <w:rPr>
                <w:rFonts w:ascii="Arial" w:hAnsi="Arial"/>
                <w:color w:val="666666"/>
                <w:sz w:val="1"/>
              </w:rPr>
            </w:pPr>
          </w:p>
        </w:tc>
      </w:tr>
      <w:tr>
        <w:tc>
          <w:tcPr>
            <w:tcW w:w="631" w:type="dxa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>
            <w:pPr>
              <w:spacing w:lineRule="auto" w:line="240" w:after="0" w:beforeAutospacing="0" w:afterAutospacing="0"/>
              <w:jc w:val="both"/>
              <w:rPr>
                <w:rFonts w:ascii="Arial" w:hAnsi="Arial"/>
                <w:color w:val="000000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2495" w:type="dxa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>
            <w:pPr>
              <w:spacing w:lineRule="auto" w:line="240" w:after="0" w:beforeAutospacing="0" w:afterAutospacing="0"/>
              <w:jc w:val="both"/>
              <w:rPr>
                <w:rFonts w:ascii="Arial" w:hAnsi="Arial"/>
                <w:color w:val="000000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Наш вечный спутник.</w:t>
            </w:r>
          </w:p>
        </w:tc>
        <w:tc>
          <w:tcPr>
            <w:tcW w:w="964" w:type="dxa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>
            <w:pPr>
              <w:spacing w:lineRule="auto" w:line="240" w:after="0" w:beforeAutospacing="0" w:afterAutospacing="0"/>
              <w:jc w:val="center"/>
              <w:rPr>
                <w:rFonts w:ascii="Arial" w:hAnsi="Arial"/>
                <w:color w:val="000000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4064" w:type="dxa"/>
            <w:vMerge w:val="continue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>
            <w:pPr>
              <w:spacing w:lineRule="auto" w:line="240" w:after="0" w:beforeAutospacing="0" w:afterAutospacing="0"/>
              <w:rPr>
                <w:rFonts w:ascii="Arial" w:hAnsi="Arial"/>
                <w:color w:val="000000"/>
              </w:rPr>
            </w:pPr>
          </w:p>
        </w:tc>
        <w:tc>
          <w:tcPr>
            <w:tcW w:w="2782" w:type="dxa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>
            <w:pPr>
              <w:spacing w:lineRule="auto" w:line="240" w:after="0" w:beforeAutospacing="0" w:afterAutospacing="0"/>
              <w:ind w:right="58"/>
              <w:jc w:val="both"/>
              <w:rPr>
                <w:rFonts w:ascii="Arial" w:hAnsi="Arial"/>
                <w:color w:val="000000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И.Брамс «Симфония №3», 3 часть;</w:t>
            </w:r>
          </w:p>
          <w:p>
            <w:pPr>
              <w:spacing w:lineRule="auto" w:line="240" w:after="0" w:beforeAutospacing="0" w:afterAutospacing="0"/>
              <w:ind w:right="58"/>
              <w:jc w:val="both"/>
              <w:rPr>
                <w:rFonts w:ascii="Arial" w:hAnsi="Arial"/>
                <w:color w:val="000000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М.Дунаевский «Цветные сны» из кинофильма «Мэри Поппинс, до свидания»».</w:t>
            </w:r>
          </w:p>
        </w:tc>
        <w:tc>
          <w:tcPr>
            <w:tcW w:w="1136" w:type="dxa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>
            <w:pPr>
              <w:spacing w:lineRule="auto" w:line="240" w:after="0" w:beforeAutospacing="0" w:afterAutospacing="0"/>
              <w:rPr>
                <w:rFonts w:ascii="Arial" w:hAnsi="Arial"/>
                <w:color w:val="666666"/>
                <w:sz w:val="1"/>
              </w:rPr>
            </w:pPr>
          </w:p>
        </w:tc>
        <w:tc>
          <w:tcPr>
            <w:tcW w:w="1044" w:type="dxa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>
            <w:pPr>
              <w:spacing w:lineRule="auto" w:line="240" w:after="0" w:beforeAutospacing="0" w:afterAutospacing="0"/>
              <w:rPr>
                <w:rFonts w:ascii="Arial" w:hAnsi="Arial"/>
                <w:color w:val="666666"/>
                <w:sz w:val="1"/>
              </w:rPr>
            </w:pPr>
          </w:p>
        </w:tc>
        <w:tc>
          <w:tcPr>
            <w:tcW w:w="1583" w:type="dxa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>
            <w:pPr>
              <w:spacing w:lineRule="auto" w:line="240" w:after="0" w:beforeAutospacing="0" w:afterAutospacing="0"/>
              <w:rPr>
                <w:rFonts w:ascii="Arial" w:hAnsi="Arial"/>
                <w:color w:val="666666"/>
                <w:sz w:val="1"/>
              </w:rPr>
            </w:pPr>
          </w:p>
        </w:tc>
      </w:tr>
      <w:tr>
        <w:tc>
          <w:tcPr>
            <w:tcW w:w="631" w:type="dxa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>
            <w:pPr>
              <w:spacing w:lineRule="auto" w:line="240" w:after="0" w:beforeAutospacing="0" w:afterAutospacing="0"/>
              <w:jc w:val="both"/>
              <w:rPr>
                <w:rFonts w:ascii="Arial" w:hAnsi="Arial"/>
                <w:color w:val="000000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2495" w:type="dxa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>
            <w:pPr>
              <w:spacing w:lineRule="auto" w:line="240" w:after="0" w:beforeAutospacing="0" w:afterAutospacing="0"/>
              <w:jc w:val="both"/>
              <w:rPr>
                <w:rFonts w:ascii="Arial" w:hAnsi="Arial"/>
                <w:color w:val="000000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Искусство и фантазия.</w:t>
            </w:r>
          </w:p>
        </w:tc>
        <w:tc>
          <w:tcPr>
            <w:tcW w:w="964" w:type="dxa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>
            <w:pPr>
              <w:spacing w:lineRule="auto" w:line="240" w:after="0" w:beforeAutospacing="0" w:afterAutospacing="0"/>
              <w:jc w:val="center"/>
              <w:rPr>
                <w:rFonts w:ascii="Arial" w:hAnsi="Arial"/>
                <w:color w:val="000000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4064" w:type="dxa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>
            <w:pPr>
              <w:spacing w:lineRule="auto" w:line="240" w:after="0" w:beforeAutospacing="0" w:afterAutospacing="0"/>
              <w:rPr>
                <w:rFonts w:ascii="Arial" w:hAnsi="Arial"/>
                <w:color w:val="000000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Исследовать многообразие жанровых воплощений музыкальных произведений.</w:t>
            </w:r>
          </w:p>
          <w:p>
            <w:pPr>
              <w:spacing w:lineRule="auto" w:line="240" w:after="0" w:beforeAutospacing="0" w:afterAutospacing="0"/>
              <w:rPr>
                <w:rFonts w:ascii="Arial" w:hAnsi="Arial"/>
                <w:color w:val="000000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Осознавать интонационно– образные, жанровые основы музыки как вида искусства.</w:t>
            </w:r>
          </w:p>
        </w:tc>
        <w:tc>
          <w:tcPr>
            <w:tcW w:w="2782" w:type="dxa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>
            <w:pPr>
              <w:spacing w:lineRule="auto" w:line="240" w:after="0" w:beforeAutospacing="0" w:afterAutospacing="0"/>
              <w:ind w:right="58"/>
              <w:jc w:val="both"/>
              <w:rPr>
                <w:rFonts w:ascii="Arial" w:hAnsi="Arial"/>
                <w:color w:val="000000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М.И.Глинка «Вальс-фантазия»;</w:t>
            </w:r>
          </w:p>
          <w:p>
            <w:pPr>
              <w:spacing w:lineRule="auto" w:line="240" w:after="0" w:beforeAutospacing="0" w:afterAutospacing="0"/>
              <w:ind w:right="58"/>
              <w:jc w:val="both"/>
              <w:rPr>
                <w:rFonts w:ascii="Arial" w:hAnsi="Arial"/>
                <w:color w:val="000000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Г.Струве «Школьный корабль».</w:t>
            </w:r>
          </w:p>
        </w:tc>
        <w:tc>
          <w:tcPr>
            <w:tcW w:w="1136" w:type="dxa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>
            <w:pPr>
              <w:spacing w:lineRule="auto" w:line="240" w:after="0" w:beforeAutospacing="0" w:afterAutospacing="0"/>
              <w:rPr>
                <w:rFonts w:ascii="Arial" w:hAnsi="Arial"/>
                <w:color w:val="666666"/>
                <w:sz w:val="1"/>
              </w:rPr>
            </w:pPr>
          </w:p>
        </w:tc>
        <w:tc>
          <w:tcPr>
            <w:tcW w:w="1044" w:type="dxa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>
            <w:pPr>
              <w:spacing w:lineRule="auto" w:line="240" w:after="0" w:beforeAutospacing="0" w:afterAutospacing="0"/>
              <w:rPr>
                <w:rFonts w:ascii="Arial" w:hAnsi="Arial"/>
                <w:color w:val="666666"/>
                <w:sz w:val="1"/>
              </w:rPr>
            </w:pPr>
          </w:p>
        </w:tc>
        <w:tc>
          <w:tcPr>
            <w:tcW w:w="1583" w:type="dxa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>
            <w:pPr>
              <w:spacing w:lineRule="auto" w:line="240" w:after="0" w:beforeAutospacing="0" w:afterAutospacing="0"/>
              <w:rPr>
                <w:rFonts w:ascii="Arial" w:hAnsi="Arial"/>
                <w:color w:val="666666"/>
                <w:sz w:val="1"/>
              </w:rPr>
            </w:pPr>
          </w:p>
        </w:tc>
      </w:tr>
      <w:tr>
        <w:tc>
          <w:tcPr>
            <w:tcW w:w="631" w:type="dxa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>
            <w:pPr>
              <w:spacing w:lineRule="auto" w:line="240" w:after="0" w:beforeAutospacing="0" w:afterAutospacing="0"/>
              <w:jc w:val="both"/>
              <w:rPr>
                <w:rFonts w:ascii="Arial" w:hAnsi="Arial"/>
                <w:color w:val="000000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2495" w:type="dxa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>
            <w:pPr>
              <w:spacing w:lineRule="auto" w:line="240" w:after="0" w:beforeAutospacing="0" w:afterAutospacing="0"/>
              <w:jc w:val="both"/>
              <w:rPr>
                <w:rFonts w:ascii="Arial" w:hAnsi="Arial"/>
                <w:color w:val="000000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Искусство–память человечества.</w:t>
            </w:r>
          </w:p>
        </w:tc>
        <w:tc>
          <w:tcPr>
            <w:tcW w:w="964" w:type="dxa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>
            <w:pPr>
              <w:spacing w:lineRule="auto" w:line="240" w:after="0" w:beforeAutospacing="0" w:afterAutospacing="0"/>
              <w:jc w:val="center"/>
              <w:rPr>
                <w:rFonts w:ascii="Arial" w:hAnsi="Arial"/>
                <w:color w:val="000000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4064" w:type="dxa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>
            <w:pPr>
              <w:spacing w:lineRule="auto" w:line="240" w:after="0" w:beforeAutospacing="0" w:afterAutospacing="0"/>
              <w:rPr>
                <w:rFonts w:ascii="Arial" w:hAnsi="Arial"/>
                <w:color w:val="000000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Рассуждать специфике  воплощения духовного опыта человека в искусстве.</w:t>
            </w:r>
          </w:p>
          <w:p>
            <w:pPr>
              <w:spacing w:lineRule="auto" w:line="240" w:after="0" w:beforeAutospacing="0" w:afterAutospacing="0"/>
              <w:rPr>
                <w:rFonts w:ascii="Arial" w:hAnsi="Arial"/>
                <w:color w:val="000000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Анализировать приемы развития одного образа в музыкальном произведении.</w:t>
            </w:r>
          </w:p>
          <w:p>
            <w:pPr>
              <w:spacing w:lineRule="auto" w:line="240" w:after="0" w:beforeAutospacing="0" w:afterAutospacing="0"/>
              <w:rPr>
                <w:rFonts w:ascii="Arial" w:hAnsi="Arial"/>
                <w:color w:val="000000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Уважать музыкальную культуру мира разных времён.</w:t>
            </w:r>
          </w:p>
          <w:p>
            <w:pPr>
              <w:spacing w:lineRule="auto" w:line="240" w:after="0" w:beforeAutospacing="0" w:afterAutospacing="0"/>
              <w:rPr>
                <w:rFonts w:ascii="Arial" w:hAnsi="Arial"/>
                <w:color w:val="000000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Наблюдать за развитием одного образа в музыке.</w:t>
            </w:r>
          </w:p>
        </w:tc>
        <w:tc>
          <w:tcPr>
            <w:tcW w:w="2782" w:type="dxa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>
            <w:pPr>
              <w:spacing w:lineRule="auto" w:line="240" w:after="0" w:beforeAutospacing="0" w:afterAutospacing="0"/>
              <w:ind w:right="58"/>
              <w:jc w:val="both"/>
              <w:rPr>
                <w:rFonts w:ascii="Arial" w:hAnsi="Arial"/>
                <w:color w:val="000000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М.П.Мусоргский «Старый замок»;</w:t>
            </w:r>
          </w:p>
          <w:p>
            <w:pPr>
              <w:spacing w:lineRule="auto" w:line="240" w:after="0" w:beforeAutospacing="0" w:afterAutospacing="0"/>
              <w:ind w:right="58"/>
              <w:jc w:val="both"/>
              <w:rPr>
                <w:rFonts w:ascii="Arial" w:hAnsi="Arial"/>
                <w:color w:val="000000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Г.Струве «Школьный корабль».</w:t>
            </w:r>
          </w:p>
        </w:tc>
        <w:tc>
          <w:tcPr>
            <w:tcW w:w="1136" w:type="dxa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>
            <w:pPr>
              <w:spacing w:lineRule="auto" w:line="240" w:after="0" w:beforeAutospacing="0" w:afterAutospacing="0"/>
              <w:rPr>
                <w:rFonts w:ascii="Arial" w:hAnsi="Arial"/>
                <w:color w:val="666666"/>
                <w:sz w:val="1"/>
              </w:rPr>
            </w:pPr>
          </w:p>
        </w:tc>
        <w:tc>
          <w:tcPr>
            <w:tcW w:w="1044" w:type="dxa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>
            <w:pPr>
              <w:spacing w:lineRule="auto" w:line="240" w:after="0" w:beforeAutospacing="0" w:afterAutospacing="0"/>
              <w:rPr>
                <w:rFonts w:ascii="Arial" w:hAnsi="Arial"/>
                <w:color w:val="666666"/>
                <w:sz w:val="1"/>
              </w:rPr>
            </w:pPr>
          </w:p>
        </w:tc>
        <w:tc>
          <w:tcPr>
            <w:tcW w:w="1583" w:type="dxa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>
            <w:pPr>
              <w:spacing w:lineRule="auto" w:line="240" w:after="0" w:beforeAutospacing="0" w:afterAutospacing="0"/>
              <w:rPr>
                <w:rFonts w:ascii="Arial" w:hAnsi="Arial"/>
                <w:color w:val="666666"/>
                <w:sz w:val="1"/>
              </w:rPr>
            </w:pPr>
          </w:p>
        </w:tc>
      </w:tr>
      <w:tr>
        <w:tc>
          <w:tcPr>
            <w:tcW w:w="631" w:type="dxa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>
            <w:pPr>
              <w:spacing w:lineRule="auto" w:line="240" w:after="0" w:beforeAutospacing="0" w:afterAutospacing="0"/>
              <w:jc w:val="both"/>
              <w:rPr>
                <w:rFonts w:ascii="Arial" w:hAnsi="Arial"/>
                <w:color w:val="000000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2495" w:type="dxa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>
            <w:pPr>
              <w:spacing w:lineRule="auto" w:line="240" w:after="0" w:beforeAutospacing="0" w:afterAutospacing="0"/>
              <w:jc w:val="both"/>
              <w:rPr>
                <w:rFonts w:ascii="Arial" w:hAnsi="Arial"/>
                <w:color w:val="000000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В чём сила музыки.</w:t>
            </w:r>
          </w:p>
        </w:tc>
        <w:tc>
          <w:tcPr>
            <w:tcW w:w="964" w:type="dxa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>
            <w:pPr>
              <w:spacing w:lineRule="auto" w:line="240" w:after="0" w:beforeAutospacing="0" w:afterAutospacing="0"/>
              <w:jc w:val="center"/>
              <w:rPr>
                <w:rFonts w:ascii="Arial" w:hAnsi="Arial"/>
                <w:color w:val="000000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4064" w:type="dxa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>
            <w:pPr>
              <w:spacing w:lineRule="auto" w:line="240" w:after="0" w:beforeAutospacing="0" w:afterAutospacing="0"/>
              <w:rPr>
                <w:rFonts w:ascii="Arial" w:hAnsi="Arial"/>
                <w:color w:val="000000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Выявлять возможность эмоционального воздействия музыки  на человека.</w:t>
            </w:r>
          </w:p>
          <w:p>
            <w:pPr>
              <w:spacing w:lineRule="auto" w:line="240" w:after="0" w:beforeAutospacing="0" w:afterAutospacing="0"/>
              <w:rPr>
                <w:rFonts w:ascii="Arial" w:hAnsi="Arial"/>
                <w:color w:val="000000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Сравнивать музыкальное произведение разных жанров и стилей</w:t>
            </w:r>
          </w:p>
        </w:tc>
        <w:tc>
          <w:tcPr>
            <w:tcW w:w="2782" w:type="dxa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>
            <w:pPr>
              <w:spacing w:lineRule="auto" w:line="240" w:after="0" w:beforeAutospacing="0" w:afterAutospacing="0"/>
              <w:ind w:right="58"/>
              <w:jc w:val="both"/>
              <w:rPr>
                <w:rFonts w:ascii="Arial" w:hAnsi="Arial"/>
                <w:color w:val="000000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Л.Бетховен «Симфония №7»</w:t>
            </w:r>
          </w:p>
          <w:p>
            <w:pPr>
              <w:spacing w:lineRule="auto" w:line="240" w:after="0" w:beforeAutospacing="0" w:afterAutospacing="0"/>
              <w:ind w:right="58"/>
              <w:jc w:val="both"/>
              <w:rPr>
                <w:rFonts w:ascii="Arial" w:hAnsi="Arial"/>
                <w:color w:val="000000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(2 часть);</w:t>
            </w:r>
          </w:p>
          <w:p>
            <w:pPr>
              <w:spacing w:lineRule="auto" w:line="240" w:after="0" w:beforeAutospacing="0" w:afterAutospacing="0"/>
              <w:ind w:right="58"/>
              <w:jc w:val="both"/>
              <w:rPr>
                <w:rFonts w:ascii="Arial" w:hAnsi="Arial"/>
                <w:color w:val="000000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Р.Вагнер «Антракт к 3 действию» из оперы «Лоэнгрин»;</w:t>
            </w:r>
          </w:p>
          <w:p>
            <w:pPr>
              <w:spacing w:lineRule="auto" w:line="240" w:after="0" w:beforeAutospacing="0" w:afterAutospacing="0"/>
              <w:ind w:right="58"/>
              <w:jc w:val="both"/>
              <w:rPr>
                <w:rFonts w:ascii="Arial" w:hAnsi="Arial"/>
                <w:color w:val="000000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 М.Дунаевский «Брадобрей».</w:t>
            </w:r>
          </w:p>
        </w:tc>
        <w:tc>
          <w:tcPr>
            <w:tcW w:w="1136" w:type="dxa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>
            <w:pPr>
              <w:spacing w:lineRule="auto" w:line="240" w:after="0" w:beforeAutospacing="0" w:afterAutospacing="0"/>
              <w:rPr>
                <w:rFonts w:ascii="Arial" w:hAnsi="Arial"/>
                <w:color w:val="666666"/>
                <w:sz w:val="1"/>
              </w:rPr>
            </w:pPr>
          </w:p>
        </w:tc>
        <w:tc>
          <w:tcPr>
            <w:tcW w:w="1044" w:type="dxa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>
            <w:pPr>
              <w:spacing w:lineRule="auto" w:line="240" w:after="0" w:beforeAutospacing="0" w:afterAutospacing="0"/>
              <w:rPr>
                <w:rFonts w:ascii="Arial" w:hAnsi="Arial"/>
                <w:color w:val="666666"/>
                <w:sz w:val="1"/>
              </w:rPr>
            </w:pPr>
          </w:p>
        </w:tc>
        <w:tc>
          <w:tcPr>
            <w:tcW w:w="1583" w:type="dxa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>
            <w:pPr>
              <w:spacing w:lineRule="auto" w:line="240" w:after="0" w:beforeAutospacing="0" w:afterAutospacing="0"/>
              <w:rPr>
                <w:rFonts w:ascii="Arial" w:hAnsi="Arial"/>
                <w:color w:val="666666"/>
                <w:sz w:val="1"/>
              </w:rPr>
            </w:pPr>
          </w:p>
        </w:tc>
      </w:tr>
      <w:tr>
        <w:tc>
          <w:tcPr>
            <w:tcW w:w="631" w:type="dxa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>
            <w:pPr>
              <w:spacing w:lineRule="auto" w:line="240" w:after="0" w:beforeAutospacing="0" w:afterAutospacing="0"/>
              <w:jc w:val="both"/>
              <w:rPr>
                <w:rFonts w:ascii="Arial" w:hAnsi="Arial"/>
                <w:color w:val="000000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2495" w:type="dxa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>
            <w:pPr>
              <w:spacing w:lineRule="auto" w:line="240" w:after="0" w:beforeAutospacing="0" w:afterAutospacing="0"/>
              <w:jc w:val="both"/>
              <w:rPr>
                <w:rFonts w:ascii="Arial" w:hAnsi="Arial"/>
                <w:color w:val="000000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Волшебная сила музыки.</w:t>
            </w:r>
          </w:p>
        </w:tc>
        <w:tc>
          <w:tcPr>
            <w:tcW w:w="964" w:type="dxa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>
            <w:pPr>
              <w:spacing w:lineRule="auto" w:line="240" w:after="0" w:beforeAutospacing="0" w:afterAutospacing="0"/>
              <w:jc w:val="center"/>
              <w:rPr>
                <w:rFonts w:ascii="Arial" w:hAnsi="Arial"/>
                <w:color w:val="000000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4064" w:type="dxa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>
            <w:pPr>
              <w:spacing w:lineRule="auto" w:line="240" w:after="0" w:beforeAutospacing="0" w:afterAutospacing="0"/>
              <w:rPr>
                <w:rFonts w:ascii="Arial" w:hAnsi="Arial"/>
                <w:color w:val="000000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Воспринимать и сопоставлять художественно-образное содержание музыкальных</w:t>
            </w:r>
          </w:p>
          <w:p>
            <w:pPr>
              <w:spacing w:lineRule="auto" w:line="240" w:after="0" w:beforeAutospacing="0" w:afterAutospacing="0"/>
              <w:rPr>
                <w:rFonts w:ascii="Arial" w:hAnsi="Arial"/>
                <w:color w:val="000000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произведений (правдивое-ложное, красивое –уродливое).</w:t>
            </w:r>
          </w:p>
        </w:tc>
        <w:tc>
          <w:tcPr>
            <w:tcW w:w="2782" w:type="dxa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>
            <w:pPr>
              <w:spacing w:lineRule="auto" w:line="240" w:after="0" w:beforeAutospacing="0" w:afterAutospacing="0"/>
              <w:ind w:right="58"/>
              <w:jc w:val="both"/>
              <w:rPr>
                <w:rFonts w:ascii="Arial" w:hAnsi="Arial"/>
                <w:color w:val="000000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К.Дебюсси «Сирены» из симфонического цикла «Ноктюрны»;</w:t>
            </w:r>
          </w:p>
          <w:p>
            <w:pPr>
              <w:spacing w:lineRule="auto" w:line="240" w:after="0" w:beforeAutospacing="0" w:afterAutospacing="0"/>
              <w:ind w:right="58"/>
              <w:jc w:val="both"/>
              <w:rPr>
                <w:rFonts w:ascii="Arial" w:hAnsi="Arial"/>
                <w:color w:val="000000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М.Дунаевский «Брадобрей».</w:t>
            </w:r>
          </w:p>
        </w:tc>
        <w:tc>
          <w:tcPr>
            <w:tcW w:w="1136" w:type="dxa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>
            <w:pPr>
              <w:spacing w:lineRule="auto" w:line="240" w:after="0" w:beforeAutospacing="0" w:afterAutospacing="0"/>
              <w:rPr>
                <w:rFonts w:ascii="Arial" w:hAnsi="Arial"/>
                <w:color w:val="666666"/>
                <w:sz w:val="1"/>
              </w:rPr>
            </w:pPr>
          </w:p>
        </w:tc>
        <w:tc>
          <w:tcPr>
            <w:tcW w:w="1044" w:type="dxa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>
            <w:pPr>
              <w:spacing w:lineRule="auto" w:line="240" w:after="0" w:beforeAutospacing="0" w:afterAutospacing="0"/>
              <w:rPr>
                <w:rFonts w:ascii="Arial" w:hAnsi="Arial"/>
                <w:color w:val="666666"/>
                <w:sz w:val="1"/>
              </w:rPr>
            </w:pPr>
          </w:p>
        </w:tc>
        <w:tc>
          <w:tcPr>
            <w:tcW w:w="1583" w:type="dxa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>
            <w:pPr>
              <w:spacing w:lineRule="auto" w:line="240" w:after="0" w:beforeAutospacing="0" w:afterAutospacing="0"/>
              <w:rPr>
                <w:rFonts w:ascii="Arial" w:hAnsi="Arial"/>
                <w:color w:val="666666"/>
                <w:sz w:val="1"/>
              </w:rPr>
            </w:pPr>
          </w:p>
        </w:tc>
      </w:tr>
      <w:tr>
        <w:tc>
          <w:tcPr>
            <w:tcW w:w="631" w:type="dxa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>
            <w:pPr>
              <w:spacing w:lineRule="auto" w:line="240" w:after="0" w:beforeAutospacing="0" w:afterAutospacing="0"/>
              <w:jc w:val="both"/>
              <w:rPr>
                <w:rFonts w:ascii="Arial" w:hAnsi="Arial"/>
                <w:color w:val="000000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2495" w:type="dxa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>
            <w:pPr>
              <w:spacing w:lineRule="auto" w:line="240" w:after="0" w:beforeAutospacing="0" w:afterAutospacing="0"/>
              <w:jc w:val="both"/>
              <w:rPr>
                <w:rFonts w:ascii="Arial" w:hAnsi="Arial"/>
                <w:color w:val="000000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Музыка объединяет людей.</w:t>
            </w:r>
          </w:p>
        </w:tc>
        <w:tc>
          <w:tcPr>
            <w:tcW w:w="964" w:type="dxa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>
            <w:pPr>
              <w:spacing w:lineRule="auto" w:line="240" w:after="0" w:beforeAutospacing="0" w:afterAutospacing="0"/>
              <w:jc w:val="center"/>
              <w:rPr>
                <w:rFonts w:ascii="Arial" w:hAnsi="Arial"/>
                <w:color w:val="000000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4064" w:type="dxa"/>
            <w:vMerge w:val="restart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>
            <w:pPr>
              <w:spacing w:lineRule="auto" w:line="240" w:after="0" w:beforeAutospacing="0" w:afterAutospacing="0"/>
              <w:rPr>
                <w:rFonts w:ascii="Arial" w:hAnsi="Arial"/>
                <w:color w:val="000000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Выявлять возможности эмоционального воздействия музыки на человека.</w:t>
            </w:r>
          </w:p>
          <w:p>
            <w:pPr>
              <w:spacing w:lineRule="auto" w:line="240" w:after="0" w:beforeAutospacing="0" w:afterAutospacing="0"/>
              <w:rPr>
                <w:rFonts w:ascii="Arial" w:hAnsi="Arial"/>
                <w:color w:val="000000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Оценивать музыкальное произведение с позиции красоты и правды.</w:t>
            </w:r>
          </w:p>
          <w:p>
            <w:pPr>
              <w:spacing w:lineRule="auto" w:line="240" w:after="0" w:beforeAutospacing="0" w:afterAutospacing="0"/>
              <w:rPr>
                <w:rFonts w:ascii="Arial" w:hAnsi="Arial"/>
                <w:color w:val="000000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Рассказывать о влиянии музыки на человека.</w:t>
            </w:r>
          </w:p>
        </w:tc>
        <w:tc>
          <w:tcPr>
            <w:tcW w:w="2782" w:type="dxa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>
            <w:pPr>
              <w:spacing w:lineRule="auto" w:line="240" w:after="0" w:beforeAutospacing="0" w:afterAutospacing="0"/>
              <w:ind w:right="58"/>
              <w:jc w:val="both"/>
              <w:rPr>
                <w:rFonts w:ascii="Arial" w:hAnsi="Arial"/>
                <w:color w:val="000000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Л.Бетховен «Симфония №9» (4 часть);</w:t>
            </w:r>
          </w:p>
          <w:p>
            <w:pPr>
              <w:spacing w:lineRule="auto" w:line="240" w:after="0" w:beforeAutospacing="0" w:afterAutospacing="0"/>
              <w:ind w:right="58"/>
              <w:jc w:val="both"/>
              <w:rPr>
                <w:rFonts w:ascii="Arial" w:hAnsi="Arial"/>
                <w:color w:val="000000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В.Суслов «Всюду музыка живёт».</w:t>
            </w:r>
          </w:p>
        </w:tc>
        <w:tc>
          <w:tcPr>
            <w:tcW w:w="1136" w:type="dxa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>
            <w:pPr>
              <w:spacing w:lineRule="auto" w:line="240" w:after="0" w:beforeAutospacing="0" w:afterAutospacing="0"/>
              <w:rPr>
                <w:rFonts w:ascii="Arial" w:hAnsi="Arial"/>
                <w:color w:val="666666"/>
                <w:sz w:val="1"/>
              </w:rPr>
            </w:pPr>
          </w:p>
        </w:tc>
        <w:tc>
          <w:tcPr>
            <w:tcW w:w="1044" w:type="dxa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>
            <w:pPr>
              <w:spacing w:lineRule="auto" w:line="240" w:after="0" w:beforeAutospacing="0" w:afterAutospacing="0"/>
              <w:rPr>
                <w:rFonts w:ascii="Arial" w:hAnsi="Arial"/>
                <w:color w:val="666666"/>
                <w:sz w:val="1"/>
              </w:rPr>
            </w:pPr>
          </w:p>
        </w:tc>
        <w:tc>
          <w:tcPr>
            <w:tcW w:w="1583" w:type="dxa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>
            <w:pPr>
              <w:spacing w:lineRule="auto" w:line="240" w:after="0" w:beforeAutospacing="0" w:afterAutospacing="0"/>
              <w:rPr>
                <w:rFonts w:ascii="Arial" w:hAnsi="Arial"/>
                <w:color w:val="666666"/>
                <w:sz w:val="1"/>
              </w:rPr>
            </w:pPr>
          </w:p>
        </w:tc>
      </w:tr>
      <w:tr>
        <w:tc>
          <w:tcPr>
            <w:tcW w:w="631" w:type="dxa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>
            <w:pPr>
              <w:spacing w:lineRule="auto" w:line="240" w:after="0" w:beforeAutospacing="0" w:afterAutospacing="0"/>
              <w:jc w:val="both"/>
              <w:rPr>
                <w:rFonts w:ascii="Arial" w:hAnsi="Arial"/>
                <w:color w:val="000000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2495" w:type="dxa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>
            <w:pPr>
              <w:spacing w:lineRule="auto" w:line="240" w:after="0" w:beforeAutospacing="0" w:afterAutospacing="0"/>
              <w:jc w:val="both"/>
              <w:rPr>
                <w:rFonts w:ascii="Arial" w:hAnsi="Arial"/>
                <w:color w:val="000000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Музыка объединяет людей.</w:t>
            </w:r>
          </w:p>
        </w:tc>
        <w:tc>
          <w:tcPr>
            <w:tcW w:w="964" w:type="dxa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>
            <w:pPr>
              <w:spacing w:lineRule="auto" w:line="240" w:after="0" w:beforeAutospacing="0" w:afterAutospacing="0"/>
              <w:jc w:val="center"/>
              <w:rPr>
                <w:rFonts w:ascii="Arial" w:hAnsi="Arial"/>
                <w:color w:val="000000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4064" w:type="dxa"/>
            <w:vMerge w:val="continue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>
            <w:pPr>
              <w:spacing w:lineRule="auto" w:line="240" w:after="0" w:beforeAutospacing="0" w:afterAutospacing="0"/>
              <w:rPr>
                <w:rFonts w:ascii="Arial" w:hAnsi="Arial"/>
                <w:color w:val="000000"/>
              </w:rPr>
            </w:pPr>
          </w:p>
        </w:tc>
        <w:tc>
          <w:tcPr>
            <w:tcW w:w="2782" w:type="dxa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>
            <w:pPr>
              <w:spacing w:lineRule="auto" w:line="240" w:after="0" w:beforeAutospacing="0" w:afterAutospacing="0"/>
              <w:ind w:right="58"/>
              <w:jc w:val="both"/>
              <w:rPr>
                <w:rFonts w:ascii="Arial" w:hAnsi="Arial"/>
                <w:color w:val="000000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Л.Бетховен «Симфония №9» (4 часть);</w:t>
            </w:r>
          </w:p>
          <w:p>
            <w:pPr>
              <w:spacing w:lineRule="auto" w:line="240" w:after="0" w:beforeAutospacing="0" w:afterAutospacing="0"/>
              <w:ind w:right="58"/>
              <w:jc w:val="both"/>
              <w:rPr>
                <w:rFonts w:ascii="Arial" w:hAnsi="Arial"/>
                <w:color w:val="000000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В.Суслов «Всюду музыка живёт».</w:t>
            </w:r>
          </w:p>
        </w:tc>
        <w:tc>
          <w:tcPr>
            <w:tcW w:w="1136" w:type="dxa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>
            <w:pPr>
              <w:spacing w:lineRule="auto" w:line="240" w:after="0" w:beforeAutospacing="0" w:afterAutospacing="0"/>
              <w:rPr>
                <w:rFonts w:ascii="Arial" w:hAnsi="Arial"/>
                <w:color w:val="666666"/>
                <w:sz w:val="1"/>
              </w:rPr>
            </w:pPr>
          </w:p>
        </w:tc>
        <w:tc>
          <w:tcPr>
            <w:tcW w:w="1044" w:type="dxa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>
            <w:pPr>
              <w:spacing w:lineRule="auto" w:line="240" w:after="0" w:beforeAutospacing="0" w:afterAutospacing="0"/>
              <w:rPr>
                <w:rFonts w:ascii="Arial" w:hAnsi="Arial"/>
                <w:color w:val="666666"/>
                <w:sz w:val="1"/>
              </w:rPr>
            </w:pPr>
          </w:p>
        </w:tc>
        <w:tc>
          <w:tcPr>
            <w:tcW w:w="1583" w:type="dxa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>
            <w:pPr>
              <w:spacing w:lineRule="auto" w:line="240" w:after="0" w:beforeAutospacing="0" w:afterAutospacing="0"/>
              <w:rPr>
                <w:rFonts w:ascii="Arial" w:hAnsi="Arial"/>
                <w:color w:val="666666"/>
                <w:sz w:val="1"/>
              </w:rPr>
            </w:pPr>
          </w:p>
        </w:tc>
      </w:tr>
      <w:tr>
        <w:tc>
          <w:tcPr>
            <w:tcW w:w="631" w:type="dxa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>
            <w:pPr>
              <w:spacing w:lineRule="auto" w:line="240" w:after="0" w:beforeAutospacing="0" w:afterAutospacing="0"/>
              <w:jc w:val="both"/>
              <w:rPr>
                <w:rFonts w:ascii="Arial" w:hAnsi="Arial"/>
                <w:color w:val="000000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9</w:t>
            </w:r>
          </w:p>
        </w:tc>
        <w:tc>
          <w:tcPr>
            <w:tcW w:w="2495" w:type="dxa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>
            <w:pPr>
              <w:spacing w:lineRule="auto" w:line="240" w:after="0" w:beforeAutospacing="0" w:afterAutospacing="0"/>
              <w:jc w:val="both"/>
              <w:rPr>
                <w:rFonts w:ascii="Arial" w:hAnsi="Arial"/>
                <w:color w:val="000000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Тысяча миров музыки.</w:t>
            </w:r>
          </w:p>
        </w:tc>
        <w:tc>
          <w:tcPr>
            <w:tcW w:w="964" w:type="dxa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>
            <w:pPr>
              <w:spacing w:lineRule="auto" w:line="240" w:after="0" w:beforeAutospacing="0" w:afterAutospacing="0"/>
              <w:jc w:val="center"/>
              <w:rPr>
                <w:rFonts w:ascii="Arial" w:hAnsi="Arial"/>
                <w:color w:val="000000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4064" w:type="dxa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>
            <w:pPr>
              <w:spacing w:lineRule="auto" w:line="240" w:after="0" w:beforeAutospacing="0" w:afterAutospacing="0"/>
              <w:rPr>
                <w:rFonts w:ascii="Arial" w:hAnsi="Arial"/>
                <w:color w:val="000000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Слушать, воспринимать, анализировать музыкальные произведения и их фрагменты.</w:t>
            </w:r>
          </w:p>
          <w:p>
            <w:pPr>
              <w:spacing w:lineRule="auto" w:line="240" w:after="0" w:beforeAutospacing="0" w:afterAutospacing="0"/>
              <w:rPr>
                <w:rFonts w:ascii="Arial" w:hAnsi="Arial"/>
                <w:color w:val="000000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Уметь определять и правильно употреблять в речи изученные понятия.</w:t>
            </w:r>
          </w:p>
        </w:tc>
        <w:tc>
          <w:tcPr>
            <w:tcW w:w="2782" w:type="dxa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>
            <w:pPr>
              <w:spacing w:lineRule="auto" w:line="240" w:after="0" w:beforeAutospacing="0" w:afterAutospacing="0"/>
              <w:jc w:val="both"/>
              <w:rPr>
                <w:rFonts w:ascii="Arial" w:hAnsi="Arial"/>
                <w:color w:val="000000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Исполнение песен по желанию детей.</w:t>
            </w:r>
          </w:p>
        </w:tc>
        <w:tc>
          <w:tcPr>
            <w:tcW w:w="1136" w:type="dxa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>
            <w:pPr>
              <w:spacing w:lineRule="auto" w:line="240" w:after="0" w:beforeAutospacing="0" w:afterAutospacing="0"/>
              <w:rPr>
                <w:rFonts w:ascii="Arial" w:hAnsi="Arial"/>
                <w:color w:val="666666"/>
                <w:sz w:val="1"/>
              </w:rPr>
            </w:pPr>
          </w:p>
        </w:tc>
        <w:tc>
          <w:tcPr>
            <w:tcW w:w="1044" w:type="dxa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>
            <w:pPr>
              <w:spacing w:lineRule="auto" w:line="240" w:after="0" w:beforeAutospacing="0" w:afterAutospacing="0"/>
              <w:rPr>
                <w:rFonts w:ascii="Arial" w:hAnsi="Arial"/>
                <w:color w:val="666666"/>
                <w:sz w:val="1"/>
              </w:rPr>
            </w:pPr>
          </w:p>
        </w:tc>
        <w:tc>
          <w:tcPr>
            <w:tcW w:w="1583" w:type="dxa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>
            <w:pPr>
              <w:spacing w:lineRule="auto" w:line="240" w:after="0" w:beforeAutospacing="0" w:afterAutospacing="0"/>
              <w:rPr>
                <w:rFonts w:ascii="Arial" w:hAnsi="Arial"/>
                <w:color w:val="666666"/>
                <w:sz w:val="1"/>
              </w:rPr>
            </w:pPr>
          </w:p>
        </w:tc>
      </w:tr>
      <w:tr>
        <w:tc>
          <w:tcPr>
            <w:tcW w:w="631" w:type="dxa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>
            <w:pPr>
              <w:spacing w:lineRule="auto" w:line="240" w:after="0" w:beforeAutospacing="0" w:afterAutospacing="0"/>
              <w:jc w:val="both"/>
              <w:rPr>
                <w:rFonts w:ascii="Arial" w:hAnsi="Arial"/>
                <w:color w:val="000000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10</w:t>
            </w:r>
          </w:p>
        </w:tc>
        <w:tc>
          <w:tcPr>
            <w:tcW w:w="2495" w:type="dxa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>
            <w:pPr>
              <w:spacing w:lineRule="auto" w:line="240" w:after="0" w:beforeAutospacing="0" w:afterAutospacing="0"/>
              <w:jc w:val="both"/>
              <w:rPr>
                <w:rFonts w:ascii="Arial" w:hAnsi="Arial"/>
                <w:color w:val="000000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Единство музыкального произведения.</w:t>
            </w:r>
          </w:p>
        </w:tc>
        <w:tc>
          <w:tcPr>
            <w:tcW w:w="964" w:type="dxa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>
            <w:pPr>
              <w:spacing w:lineRule="auto" w:line="240" w:after="0" w:beforeAutospacing="0" w:afterAutospacing="0"/>
              <w:jc w:val="center"/>
              <w:rPr>
                <w:rFonts w:ascii="Arial" w:hAnsi="Arial"/>
                <w:color w:val="000000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4064" w:type="dxa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>
            <w:pPr>
              <w:spacing w:lineRule="auto" w:line="240" w:after="0" w:beforeAutospacing="0" w:afterAutospacing="0"/>
              <w:rPr>
                <w:rFonts w:ascii="Arial" w:hAnsi="Arial"/>
                <w:color w:val="000000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Понимать значение средств художественной выразительности в создании музыкального произведения.</w:t>
            </w:r>
          </w:p>
          <w:p>
            <w:pPr>
              <w:spacing w:lineRule="auto" w:line="240" w:after="0" w:beforeAutospacing="0" w:afterAutospacing="0"/>
              <w:rPr>
                <w:rFonts w:ascii="Arial" w:hAnsi="Arial"/>
                <w:color w:val="000000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Владеть отдельными специальными музыкальными терминами, отражающими знание средств музыкальной выразительности.</w:t>
            </w:r>
          </w:p>
        </w:tc>
        <w:tc>
          <w:tcPr>
            <w:tcW w:w="2782" w:type="dxa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>
            <w:pPr>
              <w:spacing w:lineRule="auto" w:line="240" w:after="0" w:beforeAutospacing="0" w:afterAutospacing="0"/>
              <w:ind w:right="58"/>
              <w:jc w:val="both"/>
              <w:rPr>
                <w:rFonts w:ascii="Arial" w:hAnsi="Arial"/>
                <w:color w:val="000000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Ф.Шопен «Мазурка си-бемоль мажор»;</w:t>
            </w:r>
          </w:p>
          <w:p>
            <w:pPr>
              <w:spacing w:lineRule="auto" w:line="240" w:after="0" w:beforeAutospacing="0" w:afterAutospacing="0"/>
              <w:ind w:right="58"/>
              <w:jc w:val="both"/>
              <w:rPr>
                <w:rFonts w:ascii="Arial" w:hAnsi="Arial"/>
                <w:color w:val="000000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И.Штраус «Сказки Венского леса».</w:t>
            </w:r>
          </w:p>
        </w:tc>
        <w:tc>
          <w:tcPr>
            <w:tcW w:w="1136" w:type="dxa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>
            <w:pPr>
              <w:spacing w:lineRule="auto" w:line="240" w:after="0" w:beforeAutospacing="0" w:afterAutospacing="0"/>
              <w:rPr>
                <w:rFonts w:ascii="Arial" w:hAnsi="Arial"/>
                <w:color w:val="666666"/>
                <w:sz w:val="1"/>
              </w:rPr>
            </w:pPr>
          </w:p>
        </w:tc>
        <w:tc>
          <w:tcPr>
            <w:tcW w:w="1044" w:type="dxa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>
            <w:pPr>
              <w:spacing w:lineRule="auto" w:line="240" w:after="0" w:beforeAutospacing="0" w:afterAutospacing="0"/>
              <w:rPr>
                <w:rFonts w:ascii="Arial" w:hAnsi="Arial"/>
                <w:color w:val="666666"/>
                <w:sz w:val="1"/>
              </w:rPr>
            </w:pPr>
          </w:p>
        </w:tc>
        <w:tc>
          <w:tcPr>
            <w:tcW w:w="1583" w:type="dxa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>
            <w:pPr>
              <w:spacing w:lineRule="auto" w:line="240" w:after="0" w:beforeAutospacing="0" w:afterAutospacing="0"/>
              <w:rPr>
                <w:rFonts w:ascii="Arial" w:hAnsi="Arial"/>
                <w:color w:val="666666"/>
                <w:sz w:val="1"/>
              </w:rPr>
            </w:pPr>
          </w:p>
        </w:tc>
      </w:tr>
      <w:tr>
        <w:tc>
          <w:tcPr>
            <w:tcW w:w="631" w:type="dxa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>
            <w:pPr>
              <w:spacing w:lineRule="auto" w:line="240" w:after="0" w:beforeAutospacing="0" w:afterAutospacing="0"/>
              <w:jc w:val="both"/>
              <w:rPr>
                <w:rFonts w:ascii="Arial" w:hAnsi="Arial"/>
                <w:color w:val="000000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11</w:t>
            </w:r>
          </w:p>
        </w:tc>
        <w:tc>
          <w:tcPr>
            <w:tcW w:w="2495" w:type="dxa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>
            <w:pPr>
              <w:spacing w:lineRule="auto" w:line="240" w:after="0" w:beforeAutospacing="0" w:afterAutospacing="0"/>
              <w:jc w:val="both"/>
              <w:rPr>
                <w:rFonts w:ascii="Arial" w:hAnsi="Arial"/>
                <w:color w:val="000000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Вначале был ритм.</w:t>
            </w:r>
          </w:p>
        </w:tc>
        <w:tc>
          <w:tcPr>
            <w:tcW w:w="964" w:type="dxa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>
            <w:pPr>
              <w:spacing w:lineRule="auto" w:line="240" w:after="0" w:beforeAutospacing="0" w:afterAutospacing="0"/>
              <w:jc w:val="center"/>
              <w:rPr>
                <w:rFonts w:ascii="Arial" w:hAnsi="Arial"/>
                <w:color w:val="000000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4064" w:type="dxa"/>
            <w:vMerge w:val="restart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>
            <w:pPr>
              <w:spacing w:lineRule="auto" w:line="240" w:after="0" w:beforeAutospacing="0" w:afterAutospacing="0"/>
              <w:rPr>
                <w:rFonts w:ascii="Arial" w:hAnsi="Arial"/>
                <w:color w:val="000000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Рассуждать об общности и различии выразительных средств музыки и изобразительного искусства.</w:t>
            </w:r>
          </w:p>
          <w:p>
            <w:pPr>
              <w:spacing w:lineRule="auto" w:line="240" w:after="0" w:beforeAutospacing="0" w:afterAutospacing="0"/>
              <w:rPr>
                <w:rFonts w:ascii="Arial" w:hAnsi="Arial"/>
                <w:color w:val="000000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Понимать значение средств художественной выразительности (метроритма) в создании музыкального произведения.</w:t>
            </w:r>
          </w:p>
          <w:p>
            <w:pPr>
              <w:spacing w:lineRule="auto" w:line="240" w:after="0" w:beforeAutospacing="0" w:afterAutospacing="0"/>
              <w:rPr>
                <w:rFonts w:ascii="Arial" w:hAnsi="Arial"/>
                <w:color w:val="000000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Осознавать интонационно-образные жанровые особенности музыки.</w:t>
            </w:r>
          </w:p>
        </w:tc>
        <w:tc>
          <w:tcPr>
            <w:tcW w:w="2782" w:type="dxa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>
            <w:pPr>
              <w:spacing w:lineRule="auto" w:line="240" w:after="0" w:beforeAutospacing="0" w:afterAutospacing="0"/>
              <w:ind w:right="58"/>
              <w:jc w:val="both"/>
              <w:rPr>
                <w:rFonts w:ascii="Arial" w:hAnsi="Arial"/>
                <w:color w:val="000000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В.А.Моцарт «Волшебные колокольчики» из оперы «Волшебная флейта»;</w:t>
            </w:r>
          </w:p>
          <w:p>
            <w:pPr>
              <w:spacing w:lineRule="auto" w:line="240" w:after="0" w:beforeAutospacing="0" w:afterAutospacing="0"/>
              <w:ind w:right="58"/>
              <w:jc w:val="both"/>
              <w:rPr>
                <w:rFonts w:ascii="Arial" w:hAnsi="Arial"/>
                <w:color w:val="000000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И.Штраус «Сказки Венского леса»;</w:t>
            </w:r>
          </w:p>
          <w:p>
            <w:pPr>
              <w:spacing w:lineRule="auto" w:line="240" w:after="0" w:beforeAutospacing="0" w:afterAutospacing="0"/>
              <w:ind w:right="58"/>
              <w:jc w:val="both"/>
              <w:rPr>
                <w:rFonts w:ascii="Arial" w:hAnsi="Arial"/>
                <w:color w:val="000000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Г.Струве «Бьют тамтамы».</w:t>
            </w:r>
          </w:p>
        </w:tc>
        <w:tc>
          <w:tcPr>
            <w:tcW w:w="1136" w:type="dxa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>
            <w:pPr>
              <w:spacing w:lineRule="auto" w:line="240" w:after="0" w:beforeAutospacing="0" w:afterAutospacing="0"/>
              <w:rPr>
                <w:rFonts w:ascii="Arial" w:hAnsi="Arial"/>
                <w:color w:val="666666"/>
                <w:sz w:val="1"/>
              </w:rPr>
            </w:pPr>
          </w:p>
        </w:tc>
        <w:tc>
          <w:tcPr>
            <w:tcW w:w="1044" w:type="dxa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>
            <w:pPr>
              <w:spacing w:lineRule="auto" w:line="240" w:after="0" w:beforeAutospacing="0" w:afterAutospacing="0"/>
              <w:rPr>
                <w:rFonts w:ascii="Arial" w:hAnsi="Arial"/>
                <w:color w:val="666666"/>
                <w:sz w:val="1"/>
              </w:rPr>
            </w:pPr>
          </w:p>
        </w:tc>
        <w:tc>
          <w:tcPr>
            <w:tcW w:w="1583" w:type="dxa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>
            <w:pPr>
              <w:spacing w:lineRule="auto" w:line="240" w:after="0" w:beforeAutospacing="0" w:afterAutospacing="0"/>
              <w:rPr>
                <w:rFonts w:ascii="Arial" w:hAnsi="Arial"/>
                <w:color w:val="666666"/>
                <w:sz w:val="1"/>
              </w:rPr>
            </w:pPr>
          </w:p>
        </w:tc>
      </w:tr>
      <w:tr>
        <w:tc>
          <w:tcPr>
            <w:tcW w:w="631" w:type="dxa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>
            <w:pPr>
              <w:spacing w:lineRule="auto" w:line="240" w:after="0" w:beforeAutospacing="0" w:afterAutospacing="0"/>
              <w:jc w:val="both"/>
              <w:rPr>
                <w:rFonts w:ascii="Arial" w:hAnsi="Arial"/>
                <w:color w:val="000000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12-13</w:t>
            </w:r>
          </w:p>
        </w:tc>
        <w:tc>
          <w:tcPr>
            <w:tcW w:w="2495" w:type="dxa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>
            <w:pPr>
              <w:spacing w:lineRule="auto" w:line="240" w:after="0" w:beforeAutospacing="0" w:afterAutospacing="0"/>
              <w:jc w:val="both"/>
              <w:rPr>
                <w:rFonts w:ascii="Arial" w:hAnsi="Arial"/>
                <w:color w:val="000000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О чём рассказывает</w:t>
            </w:r>
          </w:p>
          <w:p>
            <w:pPr>
              <w:spacing w:lineRule="auto" w:line="240" w:after="0" w:beforeAutospacing="0" w:afterAutospacing="0"/>
              <w:jc w:val="both"/>
              <w:rPr>
                <w:rFonts w:ascii="Arial" w:hAnsi="Arial"/>
                <w:color w:val="000000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музыкальный ритм.</w:t>
            </w:r>
          </w:p>
        </w:tc>
        <w:tc>
          <w:tcPr>
            <w:tcW w:w="964" w:type="dxa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>
            <w:pPr>
              <w:spacing w:lineRule="auto" w:line="240" w:after="0" w:beforeAutospacing="0" w:afterAutospacing="0"/>
              <w:jc w:val="center"/>
              <w:rPr>
                <w:rFonts w:ascii="Arial" w:hAnsi="Arial"/>
                <w:color w:val="000000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4064" w:type="dxa"/>
            <w:vMerge w:val="continue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>
            <w:pPr>
              <w:spacing w:lineRule="auto" w:line="240" w:after="0" w:beforeAutospacing="0" w:afterAutospacing="0"/>
              <w:rPr>
                <w:rFonts w:ascii="Arial" w:hAnsi="Arial"/>
                <w:color w:val="000000"/>
              </w:rPr>
            </w:pPr>
          </w:p>
        </w:tc>
        <w:tc>
          <w:tcPr>
            <w:tcW w:w="2782" w:type="dxa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>
            <w:pPr>
              <w:spacing w:lineRule="auto" w:line="240" w:after="0" w:beforeAutospacing="0" w:afterAutospacing="0"/>
              <w:ind w:right="58"/>
              <w:jc w:val="both"/>
              <w:rPr>
                <w:rFonts w:ascii="Arial" w:hAnsi="Arial"/>
                <w:color w:val="000000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Ф.Шопен «Полонез ля-мажор»;</w:t>
            </w:r>
          </w:p>
          <w:p>
            <w:pPr>
              <w:spacing w:lineRule="auto" w:line="240" w:after="0" w:beforeAutospacing="0" w:afterAutospacing="0"/>
              <w:ind w:right="58"/>
              <w:jc w:val="both"/>
              <w:rPr>
                <w:rFonts w:ascii="Arial" w:hAnsi="Arial"/>
                <w:color w:val="000000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М.Равель «Болеро»;</w:t>
            </w:r>
          </w:p>
          <w:p>
            <w:pPr>
              <w:spacing w:lineRule="auto" w:line="240" w:after="0" w:beforeAutospacing="0" w:afterAutospacing="0"/>
              <w:ind w:right="58"/>
              <w:jc w:val="both"/>
              <w:rPr>
                <w:rFonts w:ascii="Arial" w:hAnsi="Arial"/>
                <w:color w:val="000000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Г.Струве «Бьют тамтамы».</w:t>
            </w:r>
          </w:p>
        </w:tc>
        <w:tc>
          <w:tcPr>
            <w:tcW w:w="1136" w:type="dxa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>
            <w:pPr>
              <w:spacing w:lineRule="auto" w:line="240" w:after="0" w:beforeAutospacing="0" w:afterAutospacing="0"/>
              <w:rPr>
                <w:rFonts w:ascii="Arial" w:hAnsi="Arial"/>
                <w:color w:val="666666"/>
                <w:sz w:val="1"/>
              </w:rPr>
            </w:pPr>
          </w:p>
        </w:tc>
        <w:tc>
          <w:tcPr>
            <w:tcW w:w="1044" w:type="dxa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>
            <w:pPr>
              <w:spacing w:lineRule="auto" w:line="240" w:after="0" w:beforeAutospacing="0" w:afterAutospacing="0"/>
              <w:rPr>
                <w:rFonts w:ascii="Arial" w:hAnsi="Arial"/>
                <w:color w:val="666666"/>
                <w:sz w:val="1"/>
              </w:rPr>
            </w:pPr>
          </w:p>
        </w:tc>
        <w:tc>
          <w:tcPr>
            <w:tcW w:w="1583" w:type="dxa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>
            <w:pPr>
              <w:spacing w:lineRule="auto" w:line="240" w:after="0" w:beforeAutospacing="0" w:afterAutospacing="0"/>
              <w:rPr>
                <w:rFonts w:ascii="Arial" w:hAnsi="Arial"/>
                <w:color w:val="666666"/>
                <w:sz w:val="1"/>
              </w:rPr>
            </w:pPr>
          </w:p>
        </w:tc>
      </w:tr>
      <w:tr>
        <w:tc>
          <w:tcPr>
            <w:tcW w:w="631" w:type="dxa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>
            <w:pPr>
              <w:spacing w:lineRule="auto" w:line="240" w:after="0" w:beforeAutospacing="0" w:afterAutospacing="0"/>
              <w:jc w:val="both"/>
              <w:rPr>
                <w:rFonts w:ascii="Arial" w:hAnsi="Arial"/>
                <w:color w:val="000000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14</w:t>
            </w:r>
          </w:p>
        </w:tc>
        <w:tc>
          <w:tcPr>
            <w:tcW w:w="2495" w:type="dxa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>
            <w:pPr>
              <w:spacing w:lineRule="auto" w:line="240" w:after="0" w:beforeAutospacing="0" w:afterAutospacing="0"/>
              <w:jc w:val="both"/>
              <w:rPr>
                <w:rFonts w:ascii="Arial" w:hAnsi="Arial"/>
                <w:color w:val="000000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Диалог метра и ритма</w:t>
            </w:r>
          </w:p>
        </w:tc>
        <w:tc>
          <w:tcPr>
            <w:tcW w:w="964" w:type="dxa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>
            <w:pPr>
              <w:spacing w:lineRule="auto" w:line="240" w:after="0" w:beforeAutospacing="0" w:afterAutospacing="0"/>
              <w:jc w:val="center"/>
              <w:rPr>
                <w:rFonts w:ascii="Arial" w:hAnsi="Arial"/>
                <w:color w:val="000000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4064" w:type="dxa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>
            <w:pPr>
              <w:spacing w:lineRule="auto" w:line="240" w:after="0" w:beforeAutospacing="0" w:afterAutospacing="0"/>
              <w:rPr>
                <w:rFonts w:ascii="Arial" w:hAnsi="Arial"/>
                <w:color w:val="000000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Понимать характерные особенности музыкального языка и передавать их в эмоциональном исполнении.</w:t>
            </w:r>
          </w:p>
          <w:p>
            <w:pPr>
              <w:spacing w:lineRule="auto" w:line="240" w:after="0" w:beforeAutospacing="0" w:afterAutospacing="0"/>
              <w:rPr>
                <w:rFonts w:ascii="Arial" w:hAnsi="Arial"/>
                <w:color w:val="000000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Воспринимать характерные черты творчества отдельных отечественных и зарубежных композиторов – Л.Бетховена, А.Хачатуряна.</w:t>
            </w:r>
          </w:p>
          <w:p>
            <w:pPr>
              <w:spacing w:lineRule="auto" w:line="240" w:after="0" w:beforeAutospacing="0" w:afterAutospacing="0"/>
              <w:rPr>
                <w:rFonts w:ascii="Arial" w:hAnsi="Arial"/>
                <w:color w:val="000000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Воспринимать разнообразные по смыслу ритмические интонации при прослушивании музыкальных произведений.</w:t>
            </w:r>
          </w:p>
        </w:tc>
        <w:tc>
          <w:tcPr>
            <w:tcW w:w="2782" w:type="dxa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>
            <w:pPr>
              <w:spacing w:lineRule="auto" w:line="240" w:after="0" w:beforeAutospacing="0" w:afterAutospacing="0"/>
              <w:ind w:right="58"/>
              <w:jc w:val="both"/>
              <w:rPr>
                <w:rFonts w:ascii="Arial" w:hAnsi="Arial"/>
                <w:color w:val="000000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А.И.Хачатурян «Танец с саблями» из балета «Гаянэ»;</w:t>
            </w:r>
          </w:p>
          <w:p>
            <w:pPr>
              <w:spacing w:lineRule="auto" w:line="240" w:after="0" w:beforeAutospacing="0" w:afterAutospacing="0"/>
              <w:ind w:right="58"/>
              <w:jc w:val="both"/>
              <w:rPr>
                <w:rFonts w:ascii="Arial" w:hAnsi="Arial"/>
                <w:color w:val="000000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Л.Бетховен «Симфония №5»</w:t>
            </w:r>
          </w:p>
          <w:p>
            <w:pPr>
              <w:spacing w:lineRule="auto" w:line="240" w:after="0" w:beforeAutospacing="0" w:afterAutospacing="0"/>
              <w:ind w:right="58"/>
              <w:jc w:val="both"/>
              <w:rPr>
                <w:rFonts w:ascii="Arial" w:hAnsi="Arial"/>
                <w:color w:val="000000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(1 часть);</w:t>
            </w:r>
          </w:p>
          <w:p>
            <w:pPr>
              <w:spacing w:lineRule="auto" w:line="240" w:after="0" w:beforeAutospacing="0" w:afterAutospacing="0"/>
              <w:ind w:right="58"/>
              <w:jc w:val="both"/>
              <w:rPr>
                <w:rFonts w:ascii="Arial" w:hAnsi="Arial"/>
                <w:color w:val="000000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Г.Струве «Бьют тамтамы».</w:t>
            </w:r>
          </w:p>
        </w:tc>
        <w:tc>
          <w:tcPr>
            <w:tcW w:w="1136" w:type="dxa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>
            <w:pPr>
              <w:spacing w:lineRule="auto" w:line="240" w:after="0" w:beforeAutospacing="0" w:afterAutospacing="0"/>
              <w:rPr>
                <w:rFonts w:ascii="Arial" w:hAnsi="Arial"/>
                <w:color w:val="666666"/>
                <w:sz w:val="1"/>
              </w:rPr>
            </w:pPr>
          </w:p>
        </w:tc>
        <w:tc>
          <w:tcPr>
            <w:tcW w:w="1044" w:type="dxa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>
            <w:pPr>
              <w:spacing w:lineRule="auto" w:line="240" w:after="0" w:beforeAutospacing="0" w:afterAutospacing="0"/>
              <w:rPr>
                <w:rFonts w:ascii="Arial" w:hAnsi="Arial"/>
                <w:color w:val="666666"/>
                <w:sz w:val="1"/>
              </w:rPr>
            </w:pPr>
          </w:p>
        </w:tc>
        <w:tc>
          <w:tcPr>
            <w:tcW w:w="1583" w:type="dxa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>
            <w:pPr>
              <w:spacing w:lineRule="auto" w:line="240" w:after="0" w:beforeAutospacing="0" w:afterAutospacing="0"/>
              <w:rPr>
                <w:rFonts w:ascii="Arial" w:hAnsi="Arial"/>
                <w:color w:val="666666"/>
                <w:sz w:val="1"/>
              </w:rPr>
            </w:pPr>
          </w:p>
        </w:tc>
      </w:tr>
      <w:tr>
        <w:tc>
          <w:tcPr>
            <w:tcW w:w="631" w:type="dxa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>
            <w:pPr>
              <w:spacing w:lineRule="auto" w:line="240" w:after="0" w:beforeAutospacing="0" w:afterAutospacing="0"/>
              <w:jc w:val="both"/>
              <w:rPr>
                <w:rFonts w:ascii="Arial" w:hAnsi="Arial"/>
                <w:color w:val="000000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15-16</w:t>
            </w:r>
          </w:p>
        </w:tc>
        <w:tc>
          <w:tcPr>
            <w:tcW w:w="2495" w:type="dxa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>
            <w:pPr>
              <w:spacing w:lineRule="auto" w:line="240" w:after="0" w:beforeAutospacing="0" w:afterAutospacing="0"/>
              <w:jc w:val="both"/>
              <w:rPr>
                <w:rFonts w:ascii="Arial" w:hAnsi="Arial"/>
                <w:color w:val="000000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От адажио к престо.</w:t>
            </w:r>
          </w:p>
        </w:tc>
        <w:tc>
          <w:tcPr>
            <w:tcW w:w="964" w:type="dxa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>
            <w:pPr>
              <w:spacing w:lineRule="auto" w:line="240" w:after="0" w:beforeAutospacing="0" w:afterAutospacing="0"/>
              <w:jc w:val="center"/>
              <w:rPr>
                <w:rFonts w:ascii="Arial" w:hAnsi="Arial"/>
                <w:color w:val="000000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4064" w:type="dxa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>
            <w:pPr>
              <w:spacing w:lineRule="auto" w:line="240" w:after="0" w:beforeAutospacing="0" w:afterAutospacing="0"/>
              <w:rPr>
                <w:rFonts w:ascii="Arial" w:hAnsi="Arial"/>
                <w:color w:val="000000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Эмоционально откликаться на шедевры музыкальной культуры.</w:t>
            </w:r>
          </w:p>
          <w:p>
            <w:pPr>
              <w:spacing w:lineRule="auto" w:line="240" w:after="0" w:beforeAutospacing="0" w:afterAutospacing="0"/>
              <w:rPr>
                <w:rFonts w:ascii="Arial" w:hAnsi="Arial"/>
                <w:color w:val="000000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Воспринимать характерные черты творчества отдельных зарубежных композиторов (И.С.Баха).</w:t>
            </w:r>
          </w:p>
          <w:p>
            <w:pPr>
              <w:spacing w:lineRule="auto" w:line="240" w:after="0" w:beforeAutospacing="0" w:afterAutospacing="0"/>
              <w:rPr>
                <w:rFonts w:ascii="Arial" w:hAnsi="Arial"/>
                <w:color w:val="000000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Осознавать интонационно-образные, жанровые и стилевые основы музыки.</w:t>
            </w:r>
          </w:p>
        </w:tc>
        <w:tc>
          <w:tcPr>
            <w:tcW w:w="2782" w:type="dxa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>
            <w:pPr>
              <w:spacing w:lineRule="auto" w:line="240" w:after="0" w:beforeAutospacing="0" w:afterAutospacing="0"/>
              <w:ind w:right="58"/>
              <w:jc w:val="both"/>
              <w:rPr>
                <w:rFonts w:ascii="Arial" w:hAnsi="Arial"/>
                <w:color w:val="000000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И.С.Бах органная хоральная прелюдия «Я взываю к тебе, Господи»;</w:t>
            </w:r>
          </w:p>
          <w:p>
            <w:pPr>
              <w:spacing w:lineRule="auto" w:line="240" w:after="0" w:beforeAutospacing="0" w:afterAutospacing="0"/>
              <w:ind w:right="58"/>
              <w:jc w:val="both"/>
              <w:rPr>
                <w:rFonts w:ascii="Arial" w:hAnsi="Arial"/>
                <w:color w:val="000000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Дж.Россини «Неаполитанская тарантелла»;</w:t>
            </w:r>
          </w:p>
          <w:p>
            <w:pPr>
              <w:spacing w:lineRule="auto" w:line="240" w:after="0" w:beforeAutospacing="0" w:afterAutospacing="0"/>
              <w:ind w:right="58"/>
              <w:jc w:val="both"/>
              <w:rPr>
                <w:rFonts w:ascii="Arial" w:hAnsi="Arial"/>
                <w:color w:val="000000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Е.Крылатов «Три белых коня».</w:t>
            </w:r>
          </w:p>
        </w:tc>
        <w:tc>
          <w:tcPr>
            <w:tcW w:w="1136" w:type="dxa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>
            <w:pPr>
              <w:spacing w:lineRule="auto" w:line="240" w:after="0" w:beforeAutospacing="0" w:afterAutospacing="0"/>
              <w:rPr>
                <w:rFonts w:ascii="Arial" w:hAnsi="Arial"/>
                <w:color w:val="666666"/>
                <w:sz w:val="1"/>
              </w:rPr>
            </w:pPr>
          </w:p>
        </w:tc>
        <w:tc>
          <w:tcPr>
            <w:tcW w:w="1044" w:type="dxa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>
            <w:pPr>
              <w:spacing w:lineRule="auto" w:line="240" w:after="0" w:beforeAutospacing="0" w:afterAutospacing="0"/>
              <w:rPr>
                <w:rFonts w:ascii="Arial" w:hAnsi="Arial"/>
                <w:color w:val="666666"/>
                <w:sz w:val="1"/>
              </w:rPr>
            </w:pPr>
          </w:p>
        </w:tc>
        <w:tc>
          <w:tcPr>
            <w:tcW w:w="1583" w:type="dxa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>
            <w:pPr>
              <w:spacing w:lineRule="auto" w:line="240" w:after="0" w:beforeAutospacing="0" w:afterAutospacing="0"/>
              <w:rPr>
                <w:rFonts w:ascii="Arial" w:hAnsi="Arial"/>
                <w:color w:val="666666"/>
                <w:sz w:val="1"/>
              </w:rPr>
            </w:pPr>
          </w:p>
        </w:tc>
      </w:tr>
      <w:tr>
        <w:tc>
          <w:tcPr>
            <w:tcW w:w="631" w:type="dxa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>
            <w:pPr>
              <w:spacing w:lineRule="auto" w:line="240" w:after="0" w:beforeAutospacing="0" w:afterAutospacing="0"/>
              <w:jc w:val="both"/>
              <w:rPr>
                <w:rFonts w:ascii="Arial" w:hAnsi="Arial"/>
                <w:color w:val="000000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17</w:t>
            </w:r>
          </w:p>
        </w:tc>
        <w:tc>
          <w:tcPr>
            <w:tcW w:w="2495" w:type="dxa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>
            <w:pPr>
              <w:spacing w:lineRule="auto" w:line="240" w:after="0" w:beforeAutospacing="0" w:afterAutospacing="0"/>
              <w:jc w:val="both"/>
              <w:rPr>
                <w:rFonts w:ascii="Arial" w:hAnsi="Arial"/>
                <w:color w:val="000000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Мелодия – душа музыки.</w:t>
            </w:r>
          </w:p>
        </w:tc>
        <w:tc>
          <w:tcPr>
            <w:tcW w:w="964" w:type="dxa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>
            <w:pPr>
              <w:spacing w:lineRule="auto" w:line="240" w:after="0" w:beforeAutospacing="0" w:afterAutospacing="0"/>
              <w:jc w:val="center"/>
              <w:rPr>
                <w:rFonts w:ascii="Arial" w:hAnsi="Arial"/>
                <w:color w:val="000000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4064" w:type="dxa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>
            <w:pPr>
              <w:spacing w:lineRule="auto" w:line="240" w:after="0" w:beforeAutospacing="0" w:afterAutospacing="0"/>
              <w:rPr>
                <w:rFonts w:ascii="Arial" w:hAnsi="Arial"/>
                <w:color w:val="000000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Эмоционально откликаться на шедевры музыкальной культуры.</w:t>
            </w:r>
          </w:p>
          <w:p>
            <w:pPr>
              <w:spacing w:lineRule="auto" w:line="240" w:after="0" w:beforeAutospacing="0" w:afterAutospacing="0"/>
              <w:rPr>
                <w:rFonts w:ascii="Arial" w:hAnsi="Arial"/>
                <w:color w:val="000000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Узнавать по характерным признакам   (интонации, мелодии) музыку отдельных выдающихся композиторов (Ф.Шуберт).</w:t>
            </w:r>
          </w:p>
          <w:p>
            <w:pPr>
              <w:spacing w:lineRule="auto" w:line="240" w:after="0" w:beforeAutospacing="0" w:afterAutospacing="0"/>
              <w:rPr>
                <w:rFonts w:ascii="Arial" w:hAnsi="Arial"/>
                <w:color w:val="000000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Осознавать интонационно образные, жанровые и стилевые основы музыки. Воспринимать характерные черты  отдельных композиторов</w:t>
            </w:r>
          </w:p>
          <w:p>
            <w:pPr>
              <w:spacing w:lineRule="auto" w:line="240" w:after="0" w:beforeAutospacing="0" w:afterAutospacing="0"/>
              <w:rPr>
                <w:rFonts w:ascii="Arial" w:hAnsi="Arial"/>
                <w:color w:val="000000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(Ф.Шуберт).</w:t>
            </w:r>
          </w:p>
        </w:tc>
        <w:tc>
          <w:tcPr>
            <w:tcW w:w="2782" w:type="dxa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>
            <w:pPr>
              <w:spacing w:lineRule="auto" w:line="240" w:after="0" w:beforeAutospacing="0" w:afterAutospacing="0"/>
              <w:ind w:right="58"/>
              <w:jc w:val="both"/>
              <w:rPr>
                <w:rFonts w:ascii="Arial" w:hAnsi="Arial"/>
                <w:color w:val="000000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Ф.Шуберт «Серенада»;</w:t>
            </w:r>
          </w:p>
          <w:p>
            <w:pPr>
              <w:spacing w:lineRule="auto" w:line="240" w:after="0" w:beforeAutospacing="0" w:afterAutospacing="0"/>
              <w:ind w:right="58"/>
              <w:jc w:val="both"/>
              <w:rPr>
                <w:rFonts w:ascii="Arial" w:hAnsi="Arial"/>
                <w:color w:val="000000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В.А.Моцарт «Маленькая ночная серенада» (1 часть);</w:t>
            </w:r>
          </w:p>
          <w:p>
            <w:pPr>
              <w:spacing w:lineRule="auto" w:line="240" w:after="0" w:beforeAutospacing="0" w:afterAutospacing="0"/>
              <w:ind w:right="58"/>
              <w:jc w:val="both"/>
              <w:rPr>
                <w:rFonts w:ascii="Arial" w:hAnsi="Arial"/>
                <w:color w:val="000000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Е.Крылатов «Три белых коня».</w:t>
            </w:r>
          </w:p>
        </w:tc>
        <w:tc>
          <w:tcPr>
            <w:tcW w:w="1136" w:type="dxa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>
            <w:pPr>
              <w:spacing w:lineRule="auto" w:line="240" w:after="0" w:beforeAutospacing="0" w:afterAutospacing="0"/>
              <w:rPr>
                <w:rFonts w:ascii="Arial" w:hAnsi="Arial"/>
                <w:color w:val="666666"/>
                <w:sz w:val="1"/>
              </w:rPr>
            </w:pPr>
          </w:p>
        </w:tc>
        <w:tc>
          <w:tcPr>
            <w:tcW w:w="1044" w:type="dxa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>
            <w:pPr>
              <w:spacing w:lineRule="auto" w:line="240" w:after="0" w:beforeAutospacing="0" w:afterAutospacing="0"/>
              <w:rPr>
                <w:rFonts w:ascii="Arial" w:hAnsi="Arial"/>
                <w:color w:val="666666"/>
                <w:sz w:val="1"/>
              </w:rPr>
            </w:pPr>
          </w:p>
        </w:tc>
        <w:tc>
          <w:tcPr>
            <w:tcW w:w="1583" w:type="dxa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>
            <w:pPr>
              <w:spacing w:lineRule="auto" w:line="240" w:after="0" w:beforeAutospacing="0" w:afterAutospacing="0"/>
              <w:rPr>
                <w:rFonts w:ascii="Arial" w:hAnsi="Arial"/>
                <w:color w:val="666666"/>
                <w:sz w:val="1"/>
              </w:rPr>
            </w:pPr>
          </w:p>
        </w:tc>
      </w:tr>
      <w:tr>
        <w:tc>
          <w:tcPr>
            <w:tcW w:w="631" w:type="dxa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>
            <w:pPr>
              <w:spacing w:lineRule="auto" w:line="240" w:after="0" w:beforeAutospacing="0" w:afterAutospacing="0"/>
              <w:jc w:val="both"/>
              <w:rPr>
                <w:rFonts w:ascii="Arial" w:hAnsi="Arial"/>
                <w:color w:val="000000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18</w:t>
            </w:r>
          </w:p>
        </w:tc>
        <w:tc>
          <w:tcPr>
            <w:tcW w:w="2495" w:type="dxa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>
            <w:pPr>
              <w:spacing w:lineRule="auto" w:line="240" w:after="0" w:beforeAutospacing="0" w:afterAutospacing="0"/>
              <w:jc w:val="both"/>
              <w:rPr>
                <w:rFonts w:ascii="Arial" w:hAnsi="Arial"/>
                <w:color w:val="000000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Мелодией одной звучат печаль и радость.</w:t>
            </w:r>
          </w:p>
        </w:tc>
        <w:tc>
          <w:tcPr>
            <w:tcW w:w="964" w:type="dxa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>
            <w:pPr>
              <w:spacing w:lineRule="auto" w:line="240" w:after="0" w:beforeAutospacing="0" w:afterAutospacing="0"/>
              <w:jc w:val="center"/>
              <w:rPr>
                <w:rFonts w:ascii="Arial" w:hAnsi="Arial"/>
                <w:color w:val="000000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4064" w:type="dxa"/>
            <w:vMerge w:val="restart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>
            <w:pPr>
              <w:spacing w:lineRule="auto" w:line="240" w:after="0" w:beforeAutospacing="0" w:afterAutospacing="0"/>
              <w:rPr>
                <w:rFonts w:ascii="Arial" w:hAnsi="Arial"/>
                <w:color w:val="000000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Формирование эмоционально-ценностного отношения к творчеству выдающихся композиторов.</w:t>
            </w:r>
          </w:p>
          <w:p>
            <w:pPr>
              <w:spacing w:lineRule="auto" w:line="240" w:after="0" w:beforeAutospacing="0" w:afterAutospacing="0"/>
              <w:rPr>
                <w:rFonts w:ascii="Arial" w:hAnsi="Arial"/>
                <w:color w:val="000000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Осознавать интонационно-образные, жанровые и стилевые основы музыки (с учетом критериев, представленных  в учебнике).</w:t>
            </w:r>
          </w:p>
          <w:p>
            <w:pPr>
              <w:spacing w:lineRule="auto" w:line="240" w:after="0" w:beforeAutospacing="0" w:afterAutospacing="0"/>
              <w:rPr>
                <w:rFonts w:ascii="Arial" w:hAnsi="Arial"/>
                <w:color w:val="000000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Воспринимать и сравнивать различные по смыслу  музыкальные интонации при прослушивании музыкальных произведений.</w:t>
            </w:r>
          </w:p>
          <w:p>
            <w:pPr>
              <w:spacing w:lineRule="auto" w:line="240" w:after="0" w:beforeAutospacing="0" w:afterAutospacing="0"/>
              <w:rPr>
                <w:rFonts w:ascii="Arial" w:hAnsi="Arial"/>
                <w:color w:val="000000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Воспринимать и соотносить характерные черты  творчества отдельных зарубежных композиторов В.А.Моцарта и П.И.Чайковского.</w:t>
            </w:r>
          </w:p>
        </w:tc>
        <w:tc>
          <w:tcPr>
            <w:tcW w:w="2782" w:type="dxa"/>
            <w:vMerge w:val="restart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>
            <w:pPr>
              <w:spacing w:lineRule="auto" w:line="240" w:after="0" w:beforeAutospacing="0" w:afterAutospacing="0"/>
              <w:ind w:right="58"/>
              <w:jc w:val="both"/>
              <w:rPr>
                <w:rFonts w:ascii="Arial" w:hAnsi="Arial"/>
                <w:color w:val="000000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В.А.Моцарт «Реквием. Лакримоза»;</w:t>
            </w:r>
          </w:p>
          <w:p>
            <w:pPr>
              <w:spacing w:lineRule="auto" w:line="240" w:after="0" w:beforeAutospacing="0" w:afterAutospacing="0"/>
              <w:ind w:right="58"/>
              <w:jc w:val="both"/>
              <w:rPr>
                <w:rFonts w:ascii="Arial" w:hAnsi="Arial"/>
                <w:color w:val="000000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П.И.Чайковский «Па-де-де» из балета «Щелкунчик»;</w:t>
            </w:r>
          </w:p>
          <w:p>
            <w:pPr>
              <w:spacing w:lineRule="auto" w:line="240" w:after="0" w:beforeAutospacing="0" w:afterAutospacing="0"/>
              <w:ind w:right="58"/>
              <w:jc w:val="both"/>
              <w:rPr>
                <w:rFonts w:ascii="Arial" w:hAnsi="Arial"/>
                <w:color w:val="000000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Е.Крылатов «Крылатые качели».</w:t>
            </w:r>
          </w:p>
        </w:tc>
        <w:tc>
          <w:tcPr>
            <w:tcW w:w="1136" w:type="dxa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>
            <w:pPr>
              <w:spacing w:lineRule="auto" w:line="240" w:after="0" w:beforeAutospacing="0" w:afterAutospacing="0"/>
              <w:rPr>
                <w:rFonts w:ascii="Arial" w:hAnsi="Arial"/>
                <w:color w:val="666666"/>
                <w:sz w:val="1"/>
              </w:rPr>
            </w:pPr>
          </w:p>
        </w:tc>
        <w:tc>
          <w:tcPr>
            <w:tcW w:w="1044" w:type="dxa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>
            <w:pPr>
              <w:spacing w:lineRule="auto" w:line="240" w:after="0" w:beforeAutospacing="0" w:afterAutospacing="0"/>
              <w:rPr>
                <w:rFonts w:ascii="Arial" w:hAnsi="Arial"/>
                <w:color w:val="666666"/>
                <w:sz w:val="1"/>
              </w:rPr>
            </w:pPr>
          </w:p>
        </w:tc>
        <w:tc>
          <w:tcPr>
            <w:tcW w:w="1583" w:type="dxa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>
            <w:pPr>
              <w:spacing w:lineRule="auto" w:line="240" w:after="0" w:beforeAutospacing="0" w:afterAutospacing="0"/>
              <w:rPr>
                <w:rFonts w:ascii="Arial" w:hAnsi="Arial"/>
                <w:color w:val="666666"/>
                <w:sz w:val="1"/>
              </w:rPr>
            </w:pPr>
          </w:p>
        </w:tc>
      </w:tr>
      <w:tr>
        <w:tc>
          <w:tcPr>
            <w:tcW w:w="631" w:type="dxa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>
            <w:pPr>
              <w:spacing w:lineRule="auto" w:line="240" w:after="0" w:beforeAutospacing="0" w:afterAutospacing="0"/>
              <w:jc w:val="both"/>
              <w:rPr>
                <w:rFonts w:ascii="Arial" w:hAnsi="Arial"/>
                <w:color w:val="000000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19</w:t>
            </w:r>
          </w:p>
        </w:tc>
        <w:tc>
          <w:tcPr>
            <w:tcW w:w="2495" w:type="dxa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>
            <w:pPr>
              <w:spacing w:lineRule="auto" w:line="240" w:after="0" w:beforeAutospacing="0" w:afterAutospacing="0"/>
              <w:jc w:val="both"/>
              <w:rPr>
                <w:rFonts w:ascii="Arial" w:hAnsi="Arial"/>
                <w:color w:val="000000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Мелодия «угадывает» нас самих.</w:t>
            </w:r>
          </w:p>
        </w:tc>
        <w:tc>
          <w:tcPr>
            <w:tcW w:w="964" w:type="dxa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>
            <w:pPr>
              <w:spacing w:lineRule="auto" w:line="240" w:after="0" w:beforeAutospacing="0" w:afterAutospacing="0"/>
              <w:jc w:val="center"/>
              <w:rPr>
                <w:rFonts w:ascii="Arial" w:hAnsi="Arial"/>
                <w:color w:val="000000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4064" w:type="dxa"/>
            <w:vMerge w:val="continue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>
            <w:pPr>
              <w:spacing w:lineRule="auto" w:line="240" w:after="0" w:beforeAutospacing="0" w:afterAutospacing="0"/>
              <w:rPr>
                <w:rFonts w:ascii="Arial" w:hAnsi="Arial"/>
                <w:color w:val="000000"/>
              </w:rPr>
            </w:pPr>
          </w:p>
        </w:tc>
        <w:tc>
          <w:tcPr>
            <w:tcW w:w="2782" w:type="dxa"/>
            <w:vMerge w:val="continue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>
            <w:pPr>
              <w:spacing w:lineRule="auto" w:line="240" w:after="0" w:beforeAutospacing="0" w:afterAutospacing="0"/>
              <w:rPr>
                <w:rFonts w:ascii="Arial" w:hAnsi="Arial"/>
                <w:color w:val="000000"/>
              </w:rPr>
            </w:pPr>
          </w:p>
        </w:tc>
        <w:tc>
          <w:tcPr>
            <w:tcW w:w="1136" w:type="dxa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>
            <w:pPr>
              <w:spacing w:lineRule="auto" w:line="240" w:after="0" w:beforeAutospacing="0" w:afterAutospacing="0"/>
              <w:rPr>
                <w:rFonts w:ascii="Arial" w:hAnsi="Arial"/>
                <w:color w:val="666666"/>
                <w:sz w:val="1"/>
              </w:rPr>
            </w:pPr>
          </w:p>
        </w:tc>
        <w:tc>
          <w:tcPr>
            <w:tcW w:w="1044" w:type="dxa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>
            <w:pPr>
              <w:spacing w:lineRule="auto" w:line="240" w:after="0" w:beforeAutospacing="0" w:afterAutospacing="0"/>
              <w:rPr>
                <w:rFonts w:ascii="Arial" w:hAnsi="Arial"/>
                <w:color w:val="666666"/>
                <w:sz w:val="1"/>
              </w:rPr>
            </w:pPr>
          </w:p>
        </w:tc>
        <w:tc>
          <w:tcPr>
            <w:tcW w:w="1583" w:type="dxa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>
            <w:pPr>
              <w:spacing w:lineRule="auto" w:line="240" w:after="0" w:beforeAutospacing="0" w:afterAutospacing="0"/>
              <w:rPr>
                <w:rFonts w:ascii="Arial" w:hAnsi="Arial"/>
                <w:color w:val="666666"/>
                <w:sz w:val="1"/>
              </w:rPr>
            </w:pPr>
          </w:p>
        </w:tc>
      </w:tr>
      <w:tr>
        <w:tc>
          <w:tcPr>
            <w:tcW w:w="631" w:type="dxa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>
            <w:pPr>
              <w:spacing w:lineRule="auto" w:line="240" w:after="0" w:beforeAutospacing="0" w:afterAutospacing="0"/>
              <w:jc w:val="both"/>
              <w:rPr>
                <w:rFonts w:ascii="Arial" w:hAnsi="Arial"/>
                <w:color w:val="000000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20</w:t>
            </w:r>
          </w:p>
        </w:tc>
        <w:tc>
          <w:tcPr>
            <w:tcW w:w="2495" w:type="dxa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>
            <w:pPr>
              <w:spacing w:lineRule="auto" w:line="240" w:after="0" w:beforeAutospacing="0" w:afterAutospacing="0"/>
              <w:jc w:val="both"/>
              <w:rPr>
                <w:rFonts w:ascii="Arial" w:hAnsi="Arial"/>
                <w:color w:val="000000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Что такое гармония в музыке.</w:t>
            </w:r>
          </w:p>
        </w:tc>
        <w:tc>
          <w:tcPr>
            <w:tcW w:w="964" w:type="dxa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>
            <w:pPr>
              <w:spacing w:lineRule="auto" w:line="240" w:after="0" w:beforeAutospacing="0" w:afterAutospacing="0"/>
              <w:jc w:val="center"/>
              <w:rPr>
                <w:rFonts w:ascii="Arial" w:hAnsi="Arial"/>
                <w:color w:val="000000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4064" w:type="dxa"/>
            <w:vMerge w:val="restart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>
            <w:pPr>
              <w:spacing w:lineRule="auto" w:line="240" w:after="0" w:beforeAutospacing="0" w:afterAutospacing="0"/>
              <w:rPr>
                <w:rFonts w:ascii="Arial" w:hAnsi="Arial"/>
                <w:color w:val="000000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Находить ассоциативные связи  между образами  музыки  и ИЗО.</w:t>
            </w:r>
          </w:p>
          <w:p>
            <w:pPr>
              <w:spacing w:lineRule="auto" w:line="240" w:after="0" w:beforeAutospacing="0" w:afterAutospacing="0"/>
              <w:rPr>
                <w:rFonts w:ascii="Arial" w:hAnsi="Arial"/>
                <w:color w:val="000000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Интерпретировать вокальную музыку в коллективной  музыкально- творческой деятельности.</w:t>
            </w:r>
          </w:p>
          <w:p>
            <w:pPr>
              <w:spacing w:lineRule="auto" w:line="240" w:after="0" w:beforeAutospacing="0" w:afterAutospacing="0"/>
              <w:rPr>
                <w:rFonts w:ascii="Arial" w:hAnsi="Arial"/>
                <w:color w:val="000000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Понимать значение средств художественной выразительности(гармонии)в создании музыкального произведения.</w:t>
            </w:r>
          </w:p>
          <w:p>
            <w:pPr>
              <w:spacing w:lineRule="auto" w:line="240" w:after="0" w:beforeAutospacing="0" w:afterAutospacing="0"/>
              <w:rPr>
                <w:rFonts w:ascii="Arial" w:hAnsi="Arial"/>
                <w:color w:val="000000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Сравнивать  разнообразные мелодико-гармонические интонации музыки.</w:t>
            </w:r>
          </w:p>
          <w:p>
            <w:pPr>
              <w:spacing w:lineRule="auto" w:line="240" w:after="0" w:beforeAutospacing="0" w:afterAutospacing="0"/>
              <w:rPr>
                <w:rFonts w:ascii="Arial" w:hAnsi="Arial"/>
                <w:color w:val="000000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Воспринимать  и осознавать гармонические особенности музыкального произведения.</w:t>
            </w:r>
          </w:p>
        </w:tc>
        <w:tc>
          <w:tcPr>
            <w:tcW w:w="2782" w:type="dxa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>
            <w:pPr>
              <w:spacing w:lineRule="auto" w:line="240" w:after="0" w:beforeAutospacing="0" w:afterAutospacing="0"/>
              <w:ind w:right="58"/>
              <w:jc w:val="both"/>
              <w:rPr>
                <w:rFonts w:ascii="Arial" w:hAnsi="Arial"/>
                <w:color w:val="000000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И.С.Бах «Прелюдия до мажор»;</w:t>
            </w:r>
          </w:p>
          <w:p>
            <w:pPr>
              <w:spacing w:lineRule="auto" w:line="240" w:after="0" w:beforeAutospacing="0" w:afterAutospacing="0"/>
              <w:ind w:right="58"/>
              <w:jc w:val="both"/>
              <w:rPr>
                <w:rFonts w:ascii="Arial" w:hAnsi="Arial"/>
                <w:color w:val="000000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Г.Струве «Музыка».</w:t>
            </w:r>
          </w:p>
        </w:tc>
        <w:tc>
          <w:tcPr>
            <w:tcW w:w="1136" w:type="dxa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>
            <w:pPr>
              <w:spacing w:lineRule="auto" w:line="240" w:after="0" w:beforeAutospacing="0" w:afterAutospacing="0"/>
              <w:rPr>
                <w:rFonts w:ascii="Arial" w:hAnsi="Arial"/>
                <w:color w:val="666666"/>
                <w:sz w:val="1"/>
              </w:rPr>
            </w:pPr>
          </w:p>
        </w:tc>
        <w:tc>
          <w:tcPr>
            <w:tcW w:w="1044" w:type="dxa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>
            <w:pPr>
              <w:spacing w:lineRule="auto" w:line="240" w:after="0" w:beforeAutospacing="0" w:afterAutospacing="0"/>
              <w:rPr>
                <w:rFonts w:ascii="Arial" w:hAnsi="Arial"/>
                <w:color w:val="666666"/>
                <w:sz w:val="1"/>
              </w:rPr>
            </w:pPr>
          </w:p>
        </w:tc>
        <w:tc>
          <w:tcPr>
            <w:tcW w:w="1583" w:type="dxa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>
            <w:pPr>
              <w:spacing w:lineRule="auto" w:line="240" w:after="0" w:beforeAutospacing="0" w:afterAutospacing="0"/>
              <w:rPr>
                <w:rFonts w:ascii="Arial" w:hAnsi="Arial"/>
                <w:color w:val="666666"/>
                <w:sz w:val="1"/>
              </w:rPr>
            </w:pPr>
          </w:p>
        </w:tc>
      </w:tr>
      <w:tr>
        <w:tc>
          <w:tcPr>
            <w:tcW w:w="631" w:type="dxa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>
            <w:pPr>
              <w:spacing w:lineRule="auto" w:line="240" w:after="0" w:beforeAutospacing="0" w:afterAutospacing="0"/>
              <w:jc w:val="both"/>
              <w:rPr>
                <w:rFonts w:ascii="Arial" w:hAnsi="Arial"/>
                <w:color w:val="000000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21</w:t>
            </w:r>
          </w:p>
        </w:tc>
        <w:tc>
          <w:tcPr>
            <w:tcW w:w="2495" w:type="dxa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>
            <w:pPr>
              <w:spacing w:lineRule="auto" w:line="240" w:after="0" w:beforeAutospacing="0" w:afterAutospacing="0"/>
              <w:jc w:val="both"/>
              <w:rPr>
                <w:rFonts w:ascii="Arial" w:hAnsi="Arial"/>
                <w:color w:val="000000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Два начала гармонии.</w:t>
            </w:r>
          </w:p>
        </w:tc>
        <w:tc>
          <w:tcPr>
            <w:tcW w:w="964" w:type="dxa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>
            <w:pPr>
              <w:spacing w:lineRule="auto" w:line="240" w:after="0" w:beforeAutospacing="0" w:afterAutospacing="0"/>
              <w:jc w:val="center"/>
              <w:rPr>
                <w:rFonts w:ascii="Arial" w:hAnsi="Arial"/>
                <w:color w:val="000000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4064" w:type="dxa"/>
            <w:vMerge w:val="continue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>
            <w:pPr>
              <w:spacing w:lineRule="auto" w:line="240" w:after="0" w:beforeAutospacing="0" w:afterAutospacing="0"/>
              <w:rPr>
                <w:rFonts w:ascii="Arial" w:hAnsi="Arial"/>
                <w:color w:val="000000"/>
              </w:rPr>
            </w:pPr>
          </w:p>
        </w:tc>
        <w:tc>
          <w:tcPr>
            <w:tcW w:w="2782" w:type="dxa"/>
            <w:vMerge w:val="restart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>
            <w:pPr>
              <w:spacing w:lineRule="auto" w:line="240" w:after="0" w:beforeAutospacing="0" w:afterAutospacing="0"/>
              <w:ind w:right="58"/>
              <w:jc w:val="both"/>
              <w:rPr>
                <w:rFonts w:ascii="Arial" w:hAnsi="Arial"/>
                <w:color w:val="000000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В.А.Моцарт «Симфония №40» (1 часть);</w:t>
            </w:r>
          </w:p>
          <w:p>
            <w:pPr>
              <w:spacing w:lineRule="auto" w:line="240" w:after="0" w:beforeAutospacing="0" w:afterAutospacing="0"/>
              <w:ind w:right="58"/>
              <w:jc w:val="both"/>
              <w:rPr>
                <w:rFonts w:ascii="Arial" w:hAnsi="Arial"/>
                <w:color w:val="000000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Ж.Бизе «Увертюра» из оперы «Кармен»;</w:t>
            </w:r>
          </w:p>
          <w:p>
            <w:pPr>
              <w:spacing w:lineRule="auto" w:line="240" w:after="0" w:beforeAutospacing="0" w:afterAutospacing="0"/>
              <w:ind w:right="58"/>
              <w:jc w:val="both"/>
              <w:rPr>
                <w:rFonts w:ascii="Arial" w:hAnsi="Arial"/>
                <w:color w:val="000000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Г.Струве «Музыка».</w:t>
            </w:r>
          </w:p>
        </w:tc>
        <w:tc>
          <w:tcPr>
            <w:tcW w:w="1136" w:type="dxa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>
            <w:pPr>
              <w:spacing w:lineRule="auto" w:line="240" w:after="0" w:beforeAutospacing="0" w:afterAutospacing="0"/>
              <w:rPr>
                <w:rFonts w:ascii="Arial" w:hAnsi="Arial"/>
                <w:color w:val="666666"/>
                <w:sz w:val="1"/>
              </w:rPr>
            </w:pPr>
          </w:p>
        </w:tc>
        <w:tc>
          <w:tcPr>
            <w:tcW w:w="1044" w:type="dxa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>
            <w:pPr>
              <w:spacing w:lineRule="auto" w:line="240" w:after="0" w:beforeAutospacing="0" w:afterAutospacing="0"/>
              <w:rPr>
                <w:rFonts w:ascii="Arial" w:hAnsi="Arial"/>
                <w:color w:val="666666"/>
                <w:sz w:val="1"/>
              </w:rPr>
            </w:pPr>
          </w:p>
        </w:tc>
        <w:tc>
          <w:tcPr>
            <w:tcW w:w="1583" w:type="dxa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>
            <w:pPr>
              <w:spacing w:lineRule="auto" w:line="240" w:after="0" w:beforeAutospacing="0" w:afterAutospacing="0"/>
              <w:rPr>
                <w:rFonts w:ascii="Arial" w:hAnsi="Arial"/>
                <w:color w:val="666666"/>
                <w:sz w:val="1"/>
              </w:rPr>
            </w:pPr>
          </w:p>
        </w:tc>
      </w:tr>
      <w:tr>
        <w:tc>
          <w:tcPr>
            <w:tcW w:w="631" w:type="dxa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>
            <w:pPr>
              <w:spacing w:lineRule="auto" w:line="240" w:after="0" w:beforeAutospacing="0" w:afterAutospacing="0"/>
              <w:jc w:val="both"/>
              <w:rPr>
                <w:rFonts w:ascii="Arial" w:hAnsi="Arial"/>
                <w:color w:val="000000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22</w:t>
            </w:r>
          </w:p>
        </w:tc>
        <w:tc>
          <w:tcPr>
            <w:tcW w:w="2495" w:type="dxa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>
            <w:pPr>
              <w:spacing w:lineRule="auto" w:line="240" w:after="0" w:beforeAutospacing="0" w:afterAutospacing="0"/>
              <w:jc w:val="both"/>
              <w:rPr>
                <w:rFonts w:ascii="Arial" w:hAnsi="Arial"/>
                <w:color w:val="000000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Как могут проявляться выразительные возможности гармонии.</w:t>
            </w:r>
          </w:p>
        </w:tc>
        <w:tc>
          <w:tcPr>
            <w:tcW w:w="964" w:type="dxa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>
            <w:pPr>
              <w:spacing w:lineRule="auto" w:line="240" w:after="0" w:beforeAutospacing="0" w:afterAutospacing="0"/>
              <w:jc w:val="center"/>
              <w:rPr>
                <w:rFonts w:ascii="Arial" w:hAnsi="Arial"/>
                <w:color w:val="000000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4064" w:type="dxa"/>
            <w:vMerge w:val="continue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>
            <w:pPr>
              <w:spacing w:lineRule="auto" w:line="240" w:after="0" w:beforeAutospacing="0" w:afterAutospacing="0"/>
              <w:rPr>
                <w:rFonts w:ascii="Arial" w:hAnsi="Arial"/>
                <w:color w:val="000000"/>
              </w:rPr>
            </w:pPr>
          </w:p>
        </w:tc>
        <w:tc>
          <w:tcPr>
            <w:tcW w:w="2782" w:type="dxa"/>
            <w:vMerge w:val="continue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>
            <w:pPr>
              <w:spacing w:lineRule="auto" w:line="240" w:after="0" w:beforeAutospacing="0" w:afterAutospacing="0"/>
              <w:rPr>
                <w:rFonts w:ascii="Arial" w:hAnsi="Arial"/>
                <w:color w:val="000000"/>
              </w:rPr>
            </w:pPr>
          </w:p>
        </w:tc>
        <w:tc>
          <w:tcPr>
            <w:tcW w:w="1136" w:type="dxa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>
            <w:pPr>
              <w:spacing w:lineRule="auto" w:line="240" w:after="0" w:beforeAutospacing="0" w:afterAutospacing="0"/>
              <w:rPr>
                <w:rFonts w:ascii="Arial" w:hAnsi="Arial"/>
                <w:color w:val="666666"/>
                <w:sz w:val="1"/>
              </w:rPr>
            </w:pPr>
          </w:p>
        </w:tc>
        <w:tc>
          <w:tcPr>
            <w:tcW w:w="1044" w:type="dxa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>
            <w:pPr>
              <w:spacing w:lineRule="auto" w:line="240" w:after="0" w:beforeAutospacing="0" w:afterAutospacing="0"/>
              <w:rPr>
                <w:rFonts w:ascii="Arial" w:hAnsi="Arial"/>
                <w:color w:val="666666"/>
                <w:sz w:val="1"/>
              </w:rPr>
            </w:pPr>
          </w:p>
        </w:tc>
        <w:tc>
          <w:tcPr>
            <w:tcW w:w="1583" w:type="dxa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>
            <w:pPr>
              <w:spacing w:lineRule="auto" w:line="240" w:after="0" w:beforeAutospacing="0" w:afterAutospacing="0"/>
              <w:rPr>
                <w:rFonts w:ascii="Arial" w:hAnsi="Arial"/>
                <w:color w:val="666666"/>
                <w:sz w:val="1"/>
              </w:rPr>
            </w:pPr>
          </w:p>
        </w:tc>
      </w:tr>
      <w:tr>
        <w:tc>
          <w:tcPr>
            <w:tcW w:w="631" w:type="dxa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>
            <w:pPr>
              <w:spacing w:lineRule="auto" w:line="240" w:after="0" w:beforeAutospacing="0" w:afterAutospacing="0"/>
              <w:jc w:val="both"/>
              <w:rPr>
                <w:rFonts w:ascii="Arial" w:hAnsi="Arial"/>
                <w:color w:val="000000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23</w:t>
            </w:r>
          </w:p>
        </w:tc>
        <w:tc>
          <w:tcPr>
            <w:tcW w:w="2495" w:type="dxa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>
            <w:pPr>
              <w:spacing w:lineRule="auto" w:line="240" w:after="0" w:beforeAutospacing="0" w:afterAutospacing="0"/>
              <w:jc w:val="both"/>
              <w:rPr>
                <w:rFonts w:ascii="Arial" w:hAnsi="Arial"/>
                <w:color w:val="000000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Красочность музыкальной гармонии.</w:t>
            </w:r>
          </w:p>
        </w:tc>
        <w:tc>
          <w:tcPr>
            <w:tcW w:w="964" w:type="dxa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>
            <w:pPr>
              <w:spacing w:lineRule="auto" w:line="240" w:after="0" w:beforeAutospacing="0" w:afterAutospacing="0"/>
              <w:jc w:val="center"/>
              <w:rPr>
                <w:rFonts w:ascii="Arial" w:hAnsi="Arial"/>
                <w:color w:val="000000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4064" w:type="dxa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>
            <w:pPr>
              <w:spacing w:lineRule="auto" w:line="240" w:after="0" w:beforeAutospacing="0" w:afterAutospacing="0"/>
              <w:rPr>
                <w:rFonts w:ascii="Arial" w:hAnsi="Arial"/>
                <w:color w:val="000000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Красочность музыкальной гармонии.</w:t>
            </w:r>
          </w:p>
          <w:p>
            <w:pPr>
              <w:spacing w:lineRule="auto" w:line="240" w:after="0" w:beforeAutospacing="0" w:afterAutospacing="0"/>
              <w:rPr>
                <w:rFonts w:ascii="Arial" w:hAnsi="Arial"/>
                <w:color w:val="000000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Наблюдать за развитием одного образа в музыке.</w:t>
            </w:r>
          </w:p>
          <w:p>
            <w:pPr>
              <w:spacing w:lineRule="auto" w:line="240" w:after="0" w:beforeAutospacing="0" w:afterAutospacing="0"/>
              <w:rPr>
                <w:rFonts w:ascii="Arial" w:hAnsi="Arial"/>
                <w:color w:val="000000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Устанавливать ассоциативные связи между художественными образами музыки и других видов искусства.</w:t>
            </w:r>
          </w:p>
        </w:tc>
        <w:tc>
          <w:tcPr>
            <w:tcW w:w="2782" w:type="dxa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>
            <w:pPr>
              <w:spacing w:lineRule="auto" w:line="240" w:after="0" w:beforeAutospacing="0" w:afterAutospacing="0"/>
              <w:ind w:right="58"/>
              <w:jc w:val="both"/>
              <w:rPr>
                <w:rFonts w:ascii="Arial" w:hAnsi="Arial"/>
                <w:color w:val="000000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Н.А.Римский-Корсаков «Шествие чуд морских» из оперы «Садко»;</w:t>
            </w:r>
          </w:p>
          <w:p>
            <w:pPr>
              <w:spacing w:lineRule="auto" w:line="240" w:after="0" w:beforeAutospacing="0" w:afterAutospacing="0"/>
              <w:ind w:right="58"/>
              <w:jc w:val="both"/>
              <w:rPr>
                <w:rFonts w:ascii="Arial" w:hAnsi="Arial"/>
                <w:color w:val="000000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Ю.Тугаринов «Весёлая история».</w:t>
            </w:r>
          </w:p>
        </w:tc>
        <w:tc>
          <w:tcPr>
            <w:tcW w:w="1136" w:type="dxa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>
            <w:pPr>
              <w:spacing w:lineRule="auto" w:line="240" w:after="0" w:beforeAutospacing="0" w:afterAutospacing="0"/>
              <w:rPr>
                <w:rFonts w:ascii="Arial" w:hAnsi="Arial"/>
                <w:color w:val="666666"/>
                <w:sz w:val="1"/>
              </w:rPr>
            </w:pPr>
          </w:p>
        </w:tc>
        <w:tc>
          <w:tcPr>
            <w:tcW w:w="1044" w:type="dxa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>
            <w:pPr>
              <w:spacing w:lineRule="auto" w:line="240" w:after="0" w:beforeAutospacing="0" w:afterAutospacing="0"/>
              <w:rPr>
                <w:rFonts w:ascii="Arial" w:hAnsi="Arial"/>
                <w:color w:val="666666"/>
                <w:sz w:val="1"/>
              </w:rPr>
            </w:pPr>
          </w:p>
        </w:tc>
        <w:tc>
          <w:tcPr>
            <w:tcW w:w="1583" w:type="dxa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>
            <w:pPr>
              <w:spacing w:lineRule="auto" w:line="240" w:after="0" w:beforeAutospacing="0" w:afterAutospacing="0"/>
              <w:rPr>
                <w:rFonts w:ascii="Arial" w:hAnsi="Arial"/>
                <w:color w:val="666666"/>
                <w:sz w:val="1"/>
              </w:rPr>
            </w:pPr>
          </w:p>
        </w:tc>
      </w:tr>
      <w:tr>
        <w:tc>
          <w:tcPr>
            <w:tcW w:w="631" w:type="dxa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>
            <w:pPr>
              <w:spacing w:lineRule="auto" w:line="240" w:after="0" w:beforeAutospacing="0" w:afterAutospacing="0"/>
              <w:jc w:val="both"/>
              <w:rPr>
                <w:rFonts w:ascii="Arial" w:hAnsi="Arial"/>
                <w:color w:val="000000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24</w:t>
            </w:r>
          </w:p>
        </w:tc>
        <w:tc>
          <w:tcPr>
            <w:tcW w:w="2495" w:type="dxa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>
            <w:pPr>
              <w:spacing w:lineRule="auto" w:line="240" w:after="0" w:beforeAutospacing="0" w:afterAutospacing="0"/>
              <w:jc w:val="both"/>
              <w:rPr>
                <w:rFonts w:ascii="Arial" w:hAnsi="Arial"/>
                <w:color w:val="000000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Мир образов полифонической музыки.</w:t>
            </w:r>
          </w:p>
        </w:tc>
        <w:tc>
          <w:tcPr>
            <w:tcW w:w="964" w:type="dxa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>
            <w:pPr>
              <w:spacing w:lineRule="auto" w:line="240" w:after="0" w:beforeAutospacing="0" w:afterAutospacing="0"/>
              <w:jc w:val="center"/>
              <w:rPr>
                <w:rFonts w:ascii="Arial" w:hAnsi="Arial"/>
                <w:color w:val="000000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4064" w:type="dxa"/>
            <w:vMerge w:val="restart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>
            <w:pPr>
              <w:spacing w:lineRule="auto" w:line="240" w:after="0" w:beforeAutospacing="0" w:afterAutospacing="0"/>
              <w:rPr>
                <w:rFonts w:ascii="Arial" w:hAnsi="Arial"/>
                <w:color w:val="000000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Проявление эмоциональной отзывчивости при восприятии и исполнении музыкальных произведений.</w:t>
            </w:r>
          </w:p>
          <w:p>
            <w:pPr>
              <w:spacing w:lineRule="auto" w:line="240" w:after="0" w:beforeAutospacing="0" w:afterAutospacing="0"/>
              <w:rPr>
                <w:rFonts w:ascii="Arial" w:hAnsi="Arial"/>
                <w:color w:val="000000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Исследовать разнообразие и специфику фактурных воплощений в музыкальных произведениях.</w:t>
            </w:r>
          </w:p>
          <w:p>
            <w:pPr>
              <w:spacing w:lineRule="auto" w:line="240" w:after="0" w:beforeAutospacing="0" w:afterAutospacing="0"/>
              <w:rPr>
                <w:rFonts w:ascii="Arial" w:hAnsi="Arial"/>
                <w:color w:val="000000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Рассуждать о яркости музыкальных образов в музыке.</w:t>
            </w:r>
          </w:p>
        </w:tc>
        <w:tc>
          <w:tcPr>
            <w:tcW w:w="2782" w:type="dxa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>
            <w:pPr>
              <w:spacing w:lineRule="auto" w:line="240" w:after="0" w:beforeAutospacing="0" w:afterAutospacing="0"/>
              <w:ind w:right="58"/>
              <w:jc w:val="both"/>
              <w:rPr>
                <w:rFonts w:ascii="Arial" w:hAnsi="Arial"/>
                <w:color w:val="000000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В.А.Моцарт «Да будет мир» (канон);</w:t>
            </w:r>
          </w:p>
          <w:p>
            <w:pPr>
              <w:spacing w:lineRule="auto" w:line="240" w:after="0" w:beforeAutospacing="0" w:afterAutospacing="0"/>
              <w:ind w:right="58"/>
              <w:jc w:val="both"/>
              <w:rPr>
                <w:rFonts w:ascii="Arial" w:hAnsi="Arial"/>
                <w:color w:val="000000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Норвежская народная песня «Камертон».</w:t>
            </w:r>
          </w:p>
        </w:tc>
        <w:tc>
          <w:tcPr>
            <w:tcW w:w="1136" w:type="dxa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>
            <w:pPr>
              <w:spacing w:lineRule="auto" w:line="240" w:after="0" w:beforeAutospacing="0" w:afterAutospacing="0"/>
              <w:rPr>
                <w:rFonts w:ascii="Arial" w:hAnsi="Arial"/>
                <w:color w:val="666666"/>
                <w:sz w:val="1"/>
              </w:rPr>
            </w:pPr>
          </w:p>
        </w:tc>
        <w:tc>
          <w:tcPr>
            <w:tcW w:w="1044" w:type="dxa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>
            <w:pPr>
              <w:spacing w:lineRule="auto" w:line="240" w:after="0" w:beforeAutospacing="0" w:afterAutospacing="0"/>
              <w:rPr>
                <w:rFonts w:ascii="Arial" w:hAnsi="Arial"/>
                <w:color w:val="666666"/>
                <w:sz w:val="1"/>
              </w:rPr>
            </w:pPr>
          </w:p>
        </w:tc>
        <w:tc>
          <w:tcPr>
            <w:tcW w:w="1583" w:type="dxa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>
            <w:pPr>
              <w:spacing w:lineRule="auto" w:line="240" w:after="0" w:beforeAutospacing="0" w:afterAutospacing="0"/>
              <w:rPr>
                <w:rFonts w:ascii="Arial" w:hAnsi="Arial"/>
                <w:color w:val="666666"/>
                <w:sz w:val="1"/>
              </w:rPr>
            </w:pPr>
          </w:p>
        </w:tc>
      </w:tr>
      <w:tr>
        <w:tc>
          <w:tcPr>
            <w:tcW w:w="631" w:type="dxa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>
            <w:pPr>
              <w:spacing w:lineRule="auto" w:line="240" w:after="0" w:beforeAutospacing="0" w:afterAutospacing="0"/>
              <w:jc w:val="both"/>
              <w:rPr>
                <w:rFonts w:ascii="Arial" w:hAnsi="Arial"/>
                <w:color w:val="000000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25</w:t>
            </w:r>
          </w:p>
        </w:tc>
        <w:tc>
          <w:tcPr>
            <w:tcW w:w="2495" w:type="dxa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>
            <w:pPr>
              <w:spacing w:lineRule="auto" w:line="240" w:after="0" w:beforeAutospacing="0" w:afterAutospacing="0"/>
              <w:jc w:val="both"/>
              <w:rPr>
                <w:rFonts w:ascii="Arial" w:hAnsi="Arial"/>
                <w:color w:val="000000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Философия фуги.</w:t>
            </w:r>
          </w:p>
        </w:tc>
        <w:tc>
          <w:tcPr>
            <w:tcW w:w="964" w:type="dxa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>
            <w:pPr>
              <w:spacing w:lineRule="auto" w:line="240" w:after="0" w:beforeAutospacing="0" w:afterAutospacing="0"/>
              <w:jc w:val="center"/>
              <w:rPr>
                <w:rFonts w:ascii="Arial" w:hAnsi="Arial"/>
                <w:color w:val="000000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4064" w:type="dxa"/>
            <w:vMerge w:val="continue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>
            <w:pPr>
              <w:spacing w:lineRule="auto" w:line="240" w:after="0" w:beforeAutospacing="0" w:afterAutospacing="0"/>
              <w:rPr>
                <w:rFonts w:ascii="Arial" w:hAnsi="Arial"/>
                <w:color w:val="000000"/>
              </w:rPr>
            </w:pPr>
          </w:p>
        </w:tc>
        <w:tc>
          <w:tcPr>
            <w:tcW w:w="2782" w:type="dxa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>
            <w:pPr>
              <w:spacing w:lineRule="auto" w:line="240" w:after="0" w:beforeAutospacing="0" w:afterAutospacing="0"/>
              <w:ind w:right="58"/>
              <w:jc w:val="both"/>
              <w:rPr>
                <w:rFonts w:ascii="Arial" w:hAnsi="Arial"/>
                <w:color w:val="000000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И.С.Бах «Органная токката и фуга ре-минор», ХТК.</w:t>
            </w:r>
          </w:p>
          <w:p>
            <w:pPr>
              <w:spacing w:lineRule="auto" w:line="240" w:after="0" w:beforeAutospacing="0" w:afterAutospacing="0"/>
              <w:ind w:right="58"/>
              <w:jc w:val="both"/>
              <w:rPr>
                <w:rFonts w:ascii="Arial" w:hAnsi="Arial"/>
                <w:color w:val="000000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Русская народная песня «Во поле берёза стояла».</w:t>
            </w:r>
          </w:p>
        </w:tc>
        <w:tc>
          <w:tcPr>
            <w:tcW w:w="1136" w:type="dxa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>
            <w:pPr>
              <w:spacing w:lineRule="auto" w:line="240" w:after="0" w:beforeAutospacing="0" w:afterAutospacing="0"/>
              <w:rPr>
                <w:rFonts w:ascii="Arial" w:hAnsi="Arial"/>
                <w:color w:val="666666"/>
                <w:sz w:val="1"/>
              </w:rPr>
            </w:pPr>
          </w:p>
        </w:tc>
        <w:tc>
          <w:tcPr>
            <w:tcW w:w="1044" w:type="dxa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>
            <w:pPr>
              <w:spacing w:lineRule="auto" w:line="240" w:after="0" w:beforeAutospacing="0" w:afterAutospacing="0"/>
              <w:rPr>
                <w:rFonts w:ascii="Arial" w:hAnsi="Arial"/>
                <w:color w:val="666666"/>
                <w:sz w:val="1"/>
              </w:rPr>
            </w:pPr>
          </w:p>
        </w:tc>
        <w:tc>
          <w:tcPr>
            <w:tcW w:w="1583" w:type="dxa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>
            <w:pPr>
              <w:spacing w:lineRule="auto" w:line="240" w:after="0" w:beforeAutospacing="0" w:afterAutospacing="0"/>
              <w:rPr>
                <w:rFonts w:ascii="Arial" w:hAnsi="Arial"/>
                <w:color w:val="666666"/>
                <w:sz w:val="1"/>
              </w:rPr>
            </w:pPr>
          </w:p>
        </w:tc>
      </w:tr>
      <w:tr>
        <w:tc>
          <w:tcPr>
            <w:tcW w:w="631" w:type="dxa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>
            <w:pPr>
              <w:spacing w:lineRule="auto" w:line="240" w:after="0" w:beforeAutospacing="0" w:afterAutospacing="0"/>
              <w:jc w:val="both"/>
              <w:rPr>
                <w:rFonts w:ascii="Arial" w:hAnsi="Arial"/>
                <w:color w:val="000000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26</w:t>
            </w:r>
          </w:p>
        </w:tc>
        <w:tc>
          <w:tcPr>
            <w:tcW w:w="2495" w:type="dxa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>
            <w:pPr>
              <w:spacing w:lineRule="auto" w:line="240" w:after="0" w:beforeAutospacing="0" w:afterAutospacing="0"/>
              <w:jc w:val="both"/>
              <w:rPr>
                <w:rFonts w:ascii="Arial" w:hAnsi="Arial"/>
                <w:color w:val="000000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Какой бывает музыкальная фактура.</w:t>
            </w:r>
          </w:p>
        </w:tc>
        <w:tc>
          <w:tcPr>
            <w:tcW w:w="964" w:type="dxa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>
            <w:pPr>
              <w:spacing w:lineRule="auto" w:line="240" w:after="0" w:beforeAutospacing="0" w:afterAutospacing="0"/>
              <w:jc w:val="center"/>
              <w:rPr>
                <w:rFonts w:ascii="Arial" w:hAnsi="Arial"/>
                <w:color w:val="000000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4064" w:type="dxa"/>
            <w:vMerge w:val="restart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>
            <w:pPr>
              <w:spacing w:lineRule="auto" w:line="240" w:after="0" w:beforeAutospacing="0" w:afterAutospacing="0"/>
              <w:rPr>
                <w:rFonts w:ascii="Arial" w:hAnsi="Arial"/>
                <w:color w:val="000000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Сравнивать музыкальные произведения с точки зрения их фактурного воплощения.</w:t>
            </w:r>
          </w:p>
          <w:p>
            <w:pPr>
              <w:spacing w:lineRule="auto" w:line="240" w:after="0" w:beforeAutospacing="0" w:afterAutospacing="0"/>
              <w:rPr>
                <w:rFonts w:ascii="Arial" w:hAnsi="Arial"/>
                <w:color w:val="000000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Исследовать разнообразие и специфику фактурных воплощений в музыкальных произведениях.</w:t>
            </w:r>
          </w:p>
          <w:p>
            <w:pPr>
              <w:spacing w:lineRule="auto" w:line="240" w:after="0" w:beforeAutospacing="0" w:afterAutospacing="0"/>
              <w:rPr>
                <w:rFonts w:ascii="Arial" w:hAnsi="Arial"/>
                <w:color w:val="000000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Понимать значение средств художественной выразительности</w:t>
            </w:r>
          </w:p>
          <w:p>
            <w:pPr>
              <w:spacing w:lineRule="auto" w:line="240" w:after="0" w:beforeAutospacing="0" w:afterAutospacing="0"/>
              <w:rPr>
                <w:rFonts w:ascii="Arial" w:hAnsi="Arial"/>
                <w:color w:val="000000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(фактуры) в создании музыкального произведения.</w:t>
            </w:r>
          </w:p>
        </w:tc>
        <w:tc>
          <w:tcPr>
            <w:tcW w:w="2782" w:type="dxa"/>
            <w:vMerge w:val="restart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>
            <w:pPr>
              <w:spacing w:lineRule="auto" w:line="240" w:after="0" w:beforeAutospacing="0" w:afterAutospacing="0"/>
              <w:ind w:right="58"/>
              <w:jc w:val="both"/>
              <w:rPr>
                <w:rFonts w:ascii="Arial" w:hAnsi="Arial"/>
                <w:color w:val="000000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С.В.Рахманинов, Е.Бекетова «Сирень» (романс);</w:t>
            </w:r>
          </w:p>
          <w:p>
            <w:pPr>
              <w:spacing w:lineRule="auto" w:line="240" w:after="0" w:beforeAutospacing="0" w:afterAutospacing="0"/>
              <w:ind w:right="58"/>
              <w:jc w:val="both"/>
              <w:rPr>
                <w:rFonts w:ascii="Arial" w:hAnsi="Arial"/>
                <w:color w:val="000000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С.В.Рахманинов, Ф.Тютчева «Весенние воды»;</w:t>
            </w:r>
          </w:p>
          <w:p>
            <w:pPr>
              <w:spacing w:lineRule="auto" w:line="240" w:after="0" w:beforeAutospacing="0" w:afterAutospacing="0"/>
              <w:ind w:right="58"/>
              <w:jc w:val="both"/>
              <w:rPr>
                <w:rFonts w:ascii="Arial" w:hAnsi="Arial"/>
                <w:color w:val="000000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Е.Крылатов «До чего дошёл прогресс».</w:t>
            </w:r>
          </w:p>
        </w:tc>
        <w:tc>
          <w:tcPr>
            <w:tcW w:w="1136" w:type="dxa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>
            <w:pPr>
              <w:spacing w:lineRule="auto" w:line="240" w:after="0" w:beforeAutospacing="0" w:afterAutospacing="0"/>
              <w:rPr>
                <w:rFonts w:ascii="Arial" w:hAnsi="Arial"/>
                <w:color w:val="666666"/>
                <w:sz w:val="1"/>
              </w:rPr>
            </w:pPr>
          </w:p>
        </w:tc>
        <w:tc>
          <w:tcPr>
            <w:tcW w:w="1044" w:type="dxa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>
            <w:pPr>
              <w:spacing w:lineRule="auto" w:line="240" w:after="0" w:beforeAutospacing="0" w:afterAutospacing="0"/>
              <w:rPr>
                <w:rFonts w:ascii="Arial" w:hAnsi="Arial"/>
                <w:color w:val="666666"/>
                <w:sz w:val="1"/>
              </w:rPr>
            </w:pPr>
          </w:p>
        </w:tc>
        <w:tc>
          <w:tcPr>
            <w:tcW w:w="1583" w:type="dxa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>
            <w:pPr>
              <w:spacing w:lineRule="auto" w:line="240" w:after="0" w:beforeAutospacing="0" w:afterAutospacing="0"/>
              <w:rPr>
                <w:rFonts w:ascii="Arial" w:hAnsi="Arial"/>
                <w:color w:val="666666"/>
                <w:sz w:val="1"/>
              </w:rPr>
            </w:pPr>
          </w:p>
        </w:tc>
      </w:tr>
      <w:tr>
        <w:tc>
          <w:tcPr>
            <w:tcW w:w="631" w:type="dxa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>
            <w:pPr>
              <w:spacing w:lineRule="auto" w:line="240" w:after="0" w:beforeAutospacing="0" w:afterAutospacing="0"/>
              <w:jc w:val="both"/>
              <w:rPr>
                <w:rFonts w:ascii="Arial" w:hAnsi="Arial"/>
                <w:color w:val="000000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27</w:t>
            </w:r>
          </w:p>
        </w:tc>
        <w:tc>
          <w:tcPr>
            <w:tcW w:w="2495" w:type="dxa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>
            <w:pPr>
              <w:spacing w:lineRule="auto" w:line="240" w:after="0" w:beforeAutospacing="0" w:afterAutospacing="0"/>
              <w:jc w:val="both"/>
              <w:rPr>
                <w:rFonts w:ascii="Arial" w:hAnsi="Arial"/>
                <w:color w:val="000000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Пространство фактуры.</w:t>
            </w:r>
          </w:p>
        </w:tc>
        <w:tc>
          <w:tcPr>
            <w:tcW w:w="964" w:type="dxa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>
            <w:pPr>
              <w:spacing w:lineRule="auto" w:line="240" w:after="0" w:beforeAutospacing="0" w:afterAutospacing="0"/>
              <w:jc w:val="center"/>
              <w:rPr>
                <w:rFonts w:ascii="Arial" w:hAnsi="Arial"/>
                <w:color w:val="000000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4064" w:type="dxa"/>
            <w:vMerge w:val="continue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>
            <w:pPr>
              <w:spacing w:lineRule="auto" w:line="240" w:after="0" w:beforeAutospacing="0" w:afterAutospacing="0"/>
              <w:rPr>
                <w:rFonts w:ascii="Arial" w:hAnsi="Arial"/>
                <w:color w:val="000000"/>
              </w:rPr>
            </w:pPr>
          </w:p>
        </w:tc>
        <w:tc>
          <w:tcPr>
            <w:tcW w:w="2782" w:type="dxa"/>
            <w:vMerge w:val="continue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>
            <w:pPr>
              <w:spacing w:lineRule="auto" w:line="240" w:after="0" w:beforeAutospacing="0" w:afterAutospacing="0"/>
              <w:rPr>
                <w:rFonts w:ascii="Arial" w:hAnsi="Arial"/>
                <w:color w:val="000000"/>
              </w:rPr>
            </w:pPr>
          </w:p>
        </w:tc>
        <w:tc>
          <w:tcPr>
            <w:tcW w:w="1136" w:type="dxa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>
            <w:pPr>
              <w:spacing w:lineRule="auto" w:line="240" w:after="0" w:beforeAutospacing="0" w:afterAutospacing="0"/>
              <w:rPr>
                <w:rFonts w:ascii="Arial" w:hAnsi="Arial"/>
                <w:color w:val="666666"/>
                <w:sz w:val="1"/>
              </w:rPr>
            </w:pPr>
          </w:p>
        </w:tc>
        <w:tc>
          <w:tcPr>
            <w:tcW w:w="1044" w:type="dxa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>
            <w:pPr>
              <w:spacing w:lineRule="auto" w:line="240" w:after="0" w:beforeAutospacing="0" w:afterAutospacing="0"/>
              <w:rPr>
                <w:rFonts w:ascii="Arial" w:hAnsi="Arial"/>
                <w:color w:val="666666"/>
                <w:sz w:val="1"/>
              </w:rPr>
            </w:pPr>
          </w:p>
        </w:tc>
        <w:tc>
          <w:tcPr>
            <w:tcW w:w="1583" w:type="dxa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>
            <w:pPr>
              <w:spacing w:lineRule="auto" w:line="240" w:after="0" w:beforeAutospacing="0" w:afterAutospacing="0"/>
              <w:rPr>
                <w:rFonts w:ascii="Arial" w:hAnsi="Arial"/>
                <w:color w:val="666666"/>
                <w:sz w:val="1"/>
              </w:rPr>
            </w:pPr>
          </w:p>
        </w:tc>
      </w:tr>
      <w:tr>
        <w:tc>
          <w:tcPr>
            <w:tcW w:w="631" w:type="dxa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>
            <w:pPr>
              <w:spacing w:lineRule="auto" w:line="240" w:after="0" w:beforeAutospacing="0" w:afterAutospacing="0"/>
              <w:jc w:val="both"/>
              <w:rPr>
                <w:rFonts w:ascii="Arial" w:hAnsi="Arial"/>
                <w:color w:val="000000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28</w:t>
            </w:r>
          </w:p>
        </w:tc>
        <w:tc>
          <w:tcPr>
            <w:tcW w:w="2495" w:type="dxa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>
            <w:pPr>
              <w:spacing w:lineRule="auto" w:line="240" w:after="0" w:beforeAutospacing="0" w:afterAutospacing="0"/>
              <w:jc w:val="both"/>
              <w:rPr>
                <w:rFonts w:ascii="Arial" w:hAnsi="Arial"/>
                <w:color w:val="000000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Тембры – музыкальные краски.</w:t>
            </w:r>
          </w:p>
        </w:tc>
        <w:tc>
          <w:tcPr>
            <w:tcW w:w="964" w:type="dxa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>
            <w:pPr>
              <w:spacing w:lineRule="auto" w:line="240" w:after="0" w:beforeAutospacing="0" w:afterAutospacing="0"/>
              <w:jc w:val="center"/>
              <w:rPr>
                <w:rFonts w:ascii="Arial" w:hAnsi="Arial"/>
                <w:color w:val="000000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4064" w:type="dxa"/>
            <w:vMerge w:val="restart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>
            <w:pPr>
              <w:spacing w:lineRule="auto" w:line="240" w:after="0" w:beforeAutospacing="0" w:afterAutospacing="0"/>
              <w:rPr>
                <w:rFonts w:ascii="Arial" w:hAnsi="Arial"/>
                <w:color w:val="000000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Расширение представлений детей о собственных</w:t>
            </w:r>
          </w:p>
          <w:p>
            <w:pPr>
              <w:spacing w:lineRule="auto" w:line="240" w:after="0" w:beforeAutospacing="0" w:afterAutospacing="0"/>
              <w:rPr>
                <w:rFonts w:ascii="Arial" w:hAnsi="Arial"/>
                <w:color w:val="000000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Познавательных возможностях.</w:t>
            </w:r>
          </w:p>
          <w:p>
            <w:pPr>
              <w:spacing w:lineRule="auto" w:line="240" w:after="0" w:beforeAutospacing="0" w:afterAutospacing="0"/>
              <w:rPr>
                <w:rFonts w:ascii="Arial" w:hAnsi="Arial"/>
                <w:color w:val="000000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Устанавливать внешние связи между звуками при-роды и звучаниями музыкальных тембров.</w:t>
            </w:r>
          </w:p>
          <w:p>
            <w:pPr>
              <w:spacing w:lineRule="auto" w:line="240" w:after="0" w:beforeAutospacing="0" w:afterAutospacing="0"/>
              <w:rPr>
                <w:rFonts w:ascii="Arial" w:hAnsi="Arial"/>
                <w:color w:val="000000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Исследовать разнообразие и специфику тембровых воплощений в музыкальных произведениях.</w:t>
            </w:r>
          </w:p>
          <w:p>
            <w:pPr>
              <w:spacing w:lineRule="auto" w:line="240" w:after="0" w:beforeAutospacing="0" w:afterAutospacing="0"/>
              <w:rPr>
                <w:rFonts w:ascii="Arial" w:hAnsi="Arial"/>
                <w:color w:val="000000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Определять тембры при прослушивании инструментальной музыки.</w:t>
            </w:r>
          </w:p>
        </w:tc>
        <w:tc>
          <w:tcPr>
            <w:tcW w:w="2782" w:type="dxa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>
            <w:pPr>
              <w:spacing w:lineRule="auto" w:line="240" w:after="0" w:beforeAutospacing="0" w:afterAutospacing="0"/>
              <w:ind w:right="58"/>
              <w:jc w:val="both"/>
              <w:rPr>
                <w:rFonts w:ascii="Arial" w:hAnsi="Arial"/>
                <w:color w:val="000000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Н.А.Римский-Корсаков</w:t>
            </w:r>
          </w:p>
          <w:p>
            <w:pPr>
              <w:spacing w:lineRule="auto" w:line="240" w:after="0" w:beforeAutospacing="0" w:afterAutospacing="0"/>
              <w:ind w:right="58"/>
              <w:jc w:val="both"/>
              <w:rPr>
                <w:rFonts w:ascii="Arial" w:hAnsi="Arial"/>
                <w:color w:val="000000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 «Полёт шмеля» из оперы «Садко»;</w:t>
            </w:r>
          </w:p>
          <w:p>
            <w:pPr>
              <w:spacing w:lineRule="auto" w:line="240" w:after="0" w:beforeAutospacing="0" w:afterAutospacing="0"/>
              <w:ind w:right="58"/>
              <w:jc w:val="both"/>
              <w:rPr>
                <w:rFonts w:ascii="Arial" w:hAnsi="Arial"/>
                <w:color w:val="000000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Н.А.Римский-Корсаков</w:t>
            </w:r>
          </w:p>
          <w:p>
            <w:pPr>
              <w:spacing w:lineRule="auto" w:line="240" w:after="0" w:beforeAutospacing="0" w:afterAutospacing="0"/>
              <w:ind w:right="58"/>
              <w:jc w:val="both"/>
              <w:rPr>
                <w:rFonts w:ascii="Arial" w:hAnsi="Arial"/>
                <w:color w:val="000000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«Тема Шехеразады» из симфонической сюиты «Шехеразада»;</w:t>
            </w:r>
          </w:p>
          <w:p>
            <w:pPr>
              <w:spacing w:lineRule="auto" w:line="240" w:after="0" w:beforeAutospacing="0" w:afterAutospacing="0"/>
              <w:ind w:right="58"/>
              <w:jc w:val="both"/>
              <w:rPr>
                <w:rFonts w:ascii="Arial" w:hAnsi="Arial"/>
                <w:color w:val="000000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И.С.Бах «Скерцо» из сюиты №2;</w:t>
            </w:r>
          </w:p>
          <w:p>
            <w:pPr>
              <w:spacing w:lineRule="auto" w:line="240" w:after="0" w:beforeAutospacing="0" w:afterAutospacing="0"/>
              <w:ind w:right="58"/>
              <w:jc w:val="both"/>
              <w:rPr>
                <w:rFonts w:ascii="Arial" w:hAnsi="Arial"/>
                <w:color w:val="000000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Ю.Энтин «Дорога добра».</w:t>
            </w:r>
          </w:p>
        </w:tc>
        <w:tc>
          <w:tcPr>
            <w:tcW w:w="1136" w:type="dxa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>
            <w:pPr>
              <w:spacing w:lineRule="auto" w:line="240" w:after="0" w:beforeAutospacing="0" w:afterAutospacing="0"/>
              <w:rPr>
                <w:rFonts w:ascii="Arial" w:hAnsi="Arial"/>
                <w:color w:val="666666"/>
                <w:sz w:val="1"/>
              </w:rPr>
            </w:pPr>
          </w:p>
        </w:tc>
        <w:tc>
          <w:tcPr>
            <w:tcW w:w="1044" w:type="dxa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>
            <w:pPr>
              <w:spacing w:lineRule="auto" w:line="240" w:after="0" w:beforeAutospacing="0" w:afterAutospacing="0"/>
              <w:rPr>
                <w:rFonts w:ascii="Arial" w:hAnsi="Arial"/>
                <w:color w:val="666666"/>
                <w:sz w:val="1"/>
              </w:rPr>
            </w:pPr>
          </w:p>
        </w:tc>
        <w:tc>
          <w:tcPr>
            <w:tcW w:w="1583" w:type="dxa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>
            <w:pPr>
              <w:spacing w:lineRule="auto" w:line="240" w:after="0" w:beforeAutospacing="0" w:afterAutospacing="0"/>
              <w:rPr>
                <w:rFonts w:ascii="Arial" w:hAnsi="Arial"/>
                <w:color w:val="666666"/>
                <w:sz w:val="1"/>
              </w:rPr>
            </w:pPr>
          </w:p>
        </w:tc>
      </w:tr>
      <w:tr>
        <w:tc>
          <w:tcPr>
            <w:tcW w:w="631" w:type="dxa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>
            <w:pPr>
              <w:spacing w:lineRule="auto" w:line="240" w:after="0" w:beforeAutospacing="0" w:afterAutospacing="0"/>
              <w:jc w:val="both"/>
              <w:rPr>
                <w:rFonts w:ascii="Arial" w:hAnsi="Arial"/>
                <w:color w:val="000000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29</w:t>
            </w:r>
          </w:p>
        </w:tc>
        <w:tc>
          <w:tcPr>
            <w:tcW w:w="2495" w:type="dxa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>
            <w:pPr>
              <w:spacing w:lineRule="auto" w:line="240" w:after="0" w:beforeAutospacing="0" w:afterAutospacing="0"/>
              <w:jc w:val="both"/>
              <w:rPr>
                <w:rFonts w:ascii="Arial" w:hAnsi="Arial"/>
                <w:color w:val="000000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Соло и тутти.</w:t>
            </w:r>
          </w:p>
        </w:tc>
        <w:tc>
          <w:tcPr>
            <w:tcW w:w="964" w:type="dxa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>
            <w:pPr>
              <w:spacing w:lineRule="auto" w:line="240" w:after="0" w:beforeAutospacing="0" w:afterAutospacing="0"/>
              <w:jc w:val="center"/>
              <w:rPr>
                <w:rFonts w:ascii="Arial" w:hAnsi="Arial"/>
                <w:color w:val="000000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4064" w:type="dxa"/>
            <w:vMerge w:val="continue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>
            <w:pPr>
              <w:spacing w:lineRule="auto" w:line="240" w:after="0" w:beforeAutospacing="0" w:afterAutospacing="0"/>
              <w:rPr>
                <w:rFonts w:ascii="Arial" w:hAnsi="Arial"/>
                <w:color w:val="000000"/>
              </w:rPr>
            </w:pPr>
          </w:p>
        </w:tc>
        <w:tc>
          <w:tcPr>
            <w:tcW w:w="2782" w:type="dxa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>
            <w:pPr>
              <w:spacing w:lineRule="auto" w:line="240" w:after="0" w:beforeAutospacing="0" w:afterAutospacing="0"/>
              <w:ind w:right="58"/>
              <w:jc w:val="both"/>
              <w:rPr>
                <w:rFonts w:ascii="Arial" w:hAnsi="Arial"/>
                <w:color w:val="000000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Н.А.Римский-Корсаков «Три чуда» из оперы «Садко»;</w:t>
            </w:r>
          </w:p>
          <w:p>
            <w:pPr>
              <w:spacing w:lineRule="auto" w:line="240" w:after="0" w:beforeAutospacing="0" w:afterAutospacing="0"/>
              <w:ind w:right="58"/>
              <w:jc w:val="both"/>
              <w:rPr>
                <w:rFonts w:ascii="Arial" w:hAnsi="Arial"/>
                <w:color w:val="000000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Ю.Энтин «Дорога добра».</w:t>
            </w:r>
          </w:p>
        </w:tc>
        <w:tc>
          <w:tcPr>
            <w:tcW w:w="1136" w:type="dxa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>
            <w:pPr>
              <w:spacing w:lineRule="auto" w:line="240" w:after="0" w:beforeAutospacing="0" w:afterAutospacing="0"/>
              <w:rPr>
                <w:rFonts w:ascii="Arial" w:hAnsi="Arial"/>
                <w:color w:val="666666"/>
                <w:sz w:val="1"/>
              </w:rPr>
            </w:pPr>
          </w:p>
        </w:tc>
        <w:tc>
          <w:tcPr>
            <w:tcW w:w="1044" w:type="dxa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>
            <w:pPr>
              <w:spacing w:lineRule="auto" w:line="240" w:after="0" w:beforeAutospacing="0" w:afterAutospacing="0"/>
              <w:rPr>
                <w:rFonts w:ascii="Arial" w:hAnsi="Arial"/>
                <w:color w:val="666666"/>
                <w:sz w:val="1"/>
              </w:rPr>
            </w:pPr>
          </w:p>
        </w:tc>
        <w:tc>
          <w:tcPr>
            <w:tcW w:w="1583" w:type="dxa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>
            <w:pPr>
              <w:spacing w:lineRule="auto" w:line="240" w:after="0" w:beforeAutospacing="0" w:afterAutospacing="0"/>
              <w:rPr>
                <w:rFonts w:ascii="Arial" w:hAnsi="Arial"/>
                <w:color w:val="666666"/>
                <w:sz w:val="1"/>
              </w:rPr>
            </w:pPr>
          </w:p>
        </w:tc>
      </w:tr>
      <w:tr>
        <w:tc>
          <w:tcPr>
            <w:tcW w:w="631" w:type="dxa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>
            <w:pPr>
              <w:spacing w:lineRule="auto" w:line="240" w:after="0" w:beforeAutospacing="0" w:afterAutospacing="0"/>
              <w:jc w:val="both"/>
              <w:rPr>
                <w:rFonts w:ascii="Arial" w:hAnsi="Arial"/>
                <w:color w:val="000000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30</w:t>
            </w:r>
          </w:p>
        </w:tc>
        <w:tc>
          <w:tcPr>
            <w:tcW w:w="2495" w:type="dxa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>
            <w:pPr>
              <w:spacing w:lineRule="auto" w:line="240" w:after="0" w:beforeAutospacing="0" w:afterAutospacing="0"/>
              <w:jc w:val="both"/>
              <w:rPr>
                <w:rFonts w:ascii="Arial" w:hAnsi="Arial"/>
                <w:color w:val="000000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Громкость и тишина в музыке.</w:t>
            </w:r>
          </w:p>
        </w:tc>
        <w:tc>
          <w:tcPr>
            <w:tcW w:w="964" w:type="dxa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>
            <w:pPr>
              <w:spacing w:lineRule="auto" w:line="240" w:after="0" w:beforeAutospacing="0" w:afterAutospacing="0"/>
              <w:jc w:val="center"/>
              <w:rPr>
                <w:rFonts w:ascii="Arial" w:hAnsi="Arial"/>
                <w:color w:val="000000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4064" w:type="dxa"/>
            <w:vMerge w:val="restart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>
            <w:pPr>
              <w:spacing w:lineRule="auto" w:line="240" w:after="0" w:beforeAutospacing="0" w:afterAutospacing="0"/>
              <w:rPr>
                <w:rFonts w:ascii="Arial" w:hAnsi="Arial"/>
                <w:color w:val="000000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Рассуждать об общности и различии выразительных средств музыки и поэзии.</w:t>
            </w:r>
          </w:p>
          <w:p>
            <w:pPr>
              <w:spacing w:lineRule="auto" w:line="240" w:after="0" w:beforeAutospacing="0" w:afterAutospacing="0"/>
              <w:rPr>
                <w:rFonts w:ascii="Arial" w:hAnsi="Arial"/>
                <w:color w:val="000000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Анализировать приёмы развития художественного образа в музыкальном произведении.</w:t>
            </w:r>
          </w:p>
          <w:p>
            <w:pPr>
              <w:spacing w:lineRule="auto" w:line="240" w:after="0" w:beforeAutospacing="0" w:afterAutospacing="0"/>
              <w:rPr>
                <w:rFonts w:ascii="Arial" w:hAnsi="Arial"/>
                <w:color w:val="000000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Устанавливать внешние связи между звуками при-роды и их музыкально-динамическими воплощениями.</w:t>
            </w:r>
          </w:p>
          <w:p>
            <w:pPr>
              <w:spacing w:lineRule="auto" w:line="240" w:after="0" w:beforeAutospacing="0" w:afterAutospacing="0"/>
              <w:rPr>
                <w:rFonts w:ascii="Arial" w:hAnsi="Arial"/>
                <w:color w:val="000000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Исследовать разнообразие и специфику динамических воплощений в музыкальных произведениях.</w:t>
            </w:r>
          </w:p>
        </w:tc>
        <w:tc>
          <w:tcPr>
            <w:tcW w:w="2782" w:type="dxa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>
            <w:pPr>
              <w:spacing w:lineRule="auto" w:line="240" w:after="0" w:beforeAutospacing="0" w:afterAutospacing="0"/>
              <w:ind w:right="58"/>
              <w:jc w:val="both"/>
              <w:rPr>
                <w:rFonts w:ascii="Arial" w:hAnsi="Arial"/>
                <w:color w:val="000000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Л.Бетховен «Гроза.Буря» симфония №6 (4 часть);</w:t>
            </w:r>
          </w:p>
        </w:tc>
        <w:tc>
          <w:tcPr>
            <w:tcW w:w="1136" w:type="dxa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>
            <w:pPr>
              <w:spacing w:lineRule="auto" w:line="240" w:after="0" w:beforeAutospacing="0" w:afterAutospacing="0"/>
              <w:rPr>
                <w:rFonts w:ascii="Arial" w:hAnsi="Arial"/>
                <w:color w:val="666666"/>
                <w:sz w:val="1"/>
              </w:rPr>
            </w:pPr>
          </w:p>
        </w:tc>
        <w:tc>
          <w:tcPr>
            <w:tcW w:w="1044" w:type="dxa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>
            <w:pPr>
              <w:spacing w:lineRule="auto" w:line="240" w:after="0" w:beforeAutospacing="0" w:afterAutospacing="0"/>
              <w:rPr>
                <w:rFonts w:ascii="Arial" w:hAnsi="Arial"/>
                <w:color w:val="666666"/>
                <w:sz w:val="1"/>
              </w:rPr>
            </w:pPr>
          </w:p>
        </w:tc>
        <w:tc>
          <w:tcPr>
            <w:tcW w:w="1583" w:type="dxa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>
            <w:pPr>
              <w:spacing w:lineRule="auto" w:line="240" w:after="0" w:beforeAutospacing="0" w:afterAutospacing="0"/>
              <w:rPr>
                <w:rFonts w:ascii="Arial" w:hAnsi="Arial"/>
                <w:color w:val="666666"/>
                <w:sz w:val="1"/>
              </w:rPr>
            </w:pPr>
          </w:p>
        </w:tc>
      </w:tr>
      <w:tr>
        <w:tc>
          <w:tcPr>
            <w:tcW w:w="631" w:type="dxa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>
            <w:pPr>
              <w:spacing w:lineRule="auto" w:line="240" w:after="0" w:beforeAutospacing="0" w:afterAutospacing="0"/>
              <w:jc w:val="both"/>
              <w:rPr>
                <w:rFonts w:ascii="Arial" w:hAnsi="Arial"/>
                <w:color w:val="000000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31</w:t>
            </w:r>
          </w:p>
        </w:tc>
        <w:tc>
          <w:tcPr>
            <w:tcW w:w="2495" w:type="dxa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>
            <w:pPr>
              <w:spacing w:lineRule="auto" w:line="240" w:after="0" w:beforeAutospacing="0" w:afterAutospacing="0"/>
              <w:jc w:val="both"/>
              <w:rPr>
                <w:rFonts w:ascii="Arial" w:hAnsi="Arial"/>
                <w:color w:val="000000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Тонкая палитра оттенков.</w:t>
            </w:r>
          </w:p>
        </w:tc>
        <w:tc>
          <w:tcPr>
            <w:tcW w:w="964" w:type="dxa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>
            <w:pPr>
              <w:spacing w:lineRule="auto" w:line="240" w:after="0" w:beforeAutospacing="0" w:afterAutospacing="0"/>
              <w:jc w:val="center"/>
              <w:rPr>
                <w:rFonts w:ascii="Arial" w:hAnsi="Arial"/>
                <w:color w:val="000000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4064" w:type="dxa"/>
            <w:vMerge w:val="continue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>
            <w:pPr>
              <w:spacing w:lineRule="auto" w:line="240" w:after="0" w:beforeAutospacing="0" w:afterAutospacing="0"/>
              <w:rPr>
                <w:rFonts w:ascii="Arial" w:hAnsi="Arial"/>
                <w:color w:val="000000"/>
              </w:rPr>
            </w:pPr>
          </w:p>
        </w:tc>
        <w:tc>
          <w:tcPr>
            <w:tcW w:w="2782" w:type="dxa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>
            <w:pPr>
              <w:spacing w:lineRule="auto" w:line="240" w:after="0" w:beforeAutospacing="0" w:afterAutospacing="0"/>
              <w:ind w:right="58"/>
              <w:jc w:val="both"/>
              <w:rPr>
                <w:rFonts w:ascii="Arial" w:hAnsi="Arial"/>
                <w:color w:val="000000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К.А.Дебюсси «Лунный свет»;</w:t>
            </w:r>
          </w:p>
          <w:p>
            <w:pPr>
              <w:spacing w:lineRule="auto" w:line="240" w:after="0" w:beforeAutospacing="0" w:afterAutospacing="0"/>
              <w:ind w:right="58"/>
              <w:jc w:val="both"/>
              <w:rPr>
                <w:rFonts w:ascii="Arial" w:hAnsi="Arial"/>
                <w:color w:val="000000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О.Мессиан «пробуждение птиц»;</w:t>
            </w:r>
          </w:p>
          <w:p>
            <w:pPr>
              <w:spacing w:lineRule="auto" w:line="240" w:after="0" w:beforeAutospacing="0" w:afterAutospacing="0"/>
              <w:ind w:right="58"/>
              <w:jc w:val="both"/>
              <w:rPr>
                <w:rFonts w:ascii="Arial" w:hAnsi="Arial"/>
                <w:color w:val="000000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Ю.Энтин «Дорога добра».</w:t>
            </w:r>
          </w:p>
        </w:tc>
        <w:tc>
          <w:tcPr>
            <w:tcW w:w="1136" w:type="dxa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>
            <w:pPr>
              <w:spacing w:lineRule="auto" w:line="240" w:after="0" w:beforeAutospacing="0" w:afterAutospacing="0"/>
              <w:rPr>
                <w:rFonts w:ascii="Arial" w:hAnsi="Arial"/>
                <w:color w:val="666666"/>
                <w:sz w:val="1"/>
              </w:rPr>
            </w:pPr>
          </w:p>
        </w:tc>
        <w:tc>
          <w:tcPr>
            <w:tcW w:w="1044" w:type="dxa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>
            <w:pPr>
              <w:spacing w:lineRule="auto" w:line="240" w:after="0" w:beforeAutospacing="0" w:afterAutospacing="0"/>
              <w:rPr>
                <w:rFonts w:ascii="Arial" w:hAnsi="Arial"/>
                <w:color w:val="666666"/>
                <w:sz w:val="1"/>
              </w:rPr>
            </w:pPr>
          </w:p>
        </w:tc>
        <w:tc>
          <w:tcPr>
            <w:tcW w:w="1583" w:type="dxa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>
            <w:pPr>
              <w:spacing w:lineRule="auto" w:line="240" w:after="0" w:beforeAutospacing="0" w:afterAutospacing="0"/>
              <w:rPr>
                <w:rFonts w:ascii="Arial" w:hAnsi="Arial"/>
                <w:color w:val="666666"/>
                <w:sz w:val="1"/>
              </w:rPr>
            </w:pPr>
          </w:p>
        </w:tc>
      </w:tr>
      <w:tr>
        <w:tc>
          <w:tcPr>
            <w:tcW w:w="631" w:type="dxa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>
            <w:pPr>
              <w:spacing w:lineRule="auto" w:line="240" w:after="0" w:beforeAutospacing="0" w:afterAutospacing="0"/>
              <w:jc w:val="both"/>
              <w:rPr>
                <w:rFonts w:ascii="Arial" w:hAnsi="Arial"/>
                <w:color w:val="000000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32</w:t>
            </w:r>
          </w:p>
        </w:tc>
        <w:tc>
          <w:tcPr>
            <w:tcW w:w="2495" w:type="dxa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>
            <w:pPr>
              <w:spacing w:lineRule="auto" w:line="240" w:after="0" w:beforeAutospacing="0" w:afterAutospacing="0"/>
              <w:jc w:val="both"/>
              <w:rPr>
                <w:rFonts w:ascii="Arial" w:hAnsi="Arial"/>
                <w:color w:val="000000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По законам красоты.</w:t>
            </w:r>
          </w:p>
        </w:tc>
        <w:tc>
          <w:tcPr>
            <w:tcW w:w="964" w:type="dxa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>
            <w:pPr>
              <w:spacing w:lineRule="auto" w:line="240" w:after="0" w:beforeAutospacing="0" w:afterAutospacing="0"/>
              <w:jc w:val="center"/>
              <w:rPr>
                <w:rFonts w:ascii="Arial" w:hAnsi="Arial"/>
                <w:color w:val="000000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4064" w:type="dxa"/>
            <w:vMerge w:val="restart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>
            <w:pPr>
              <w:spacing w:lineRule="auto" w:line="240" w:after="0" w:beforeAutospacing="0" w:afterAutospacing="0"/>
              <w:rPr>
                <w:rFonts w:ascii="Arial" w:hAnsi="Arial"/>
                <w:color w:val="000000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Рассуждать о преобразующем влиянии музыки.</w:t>
            </w:r>
          </w:p>
          <w:p>
            <w:pPr>
              <w:spacing w:lineRule="auto" w:line="240" w:after="0" w:beforeAutospacing="0" w:afterAutospacing="0"/>
              <w:rPr>
                <w:rFonts w:ascii="Arial" w:hAnsi="Arial"/>
                <w:color w:val="000000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Воспринимать и сопоставлять художественно-образное содержание музыкальных произведений (правдивое-лживое, глубинное-повер-хностное).</w:t>
            </w:r>
          </w:p>
          <w:p>
            <w:pPr>
              <w:spacing w:lineRule="auto" w:line="240" w:after="0" w:beforeAutospacing="0" w:afterAutospacing="0"/>
              <w:rPr>
                <w:rFonts w:ascii="Arial" w:hAnsi="Arial"/>
                <w:color w:val="000000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Творчески интерпретировать содержание изученного материала в слове, изобразительной деятельности.</w:t>
            </w:r>
          </w:p>
          <w:p>
            <w:pPr>
              <w:spacing w:lineRule="auto" w:line="240" w:after="0" w:beforeAutospacing="0" w:afterAutospacing="0"/>
              <w:rPr>
                <w:rFonts w:ascii="Arial" w:hAnsi="Arial"/>
                <w:color w:val="000000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Оценивать музыкальные произведения с позиции красоты и правды.</w:t>
            </w:r>
          </w:p>
        </w:tc>
        <w:tc>
          <w:tcPr>
            <w:tcW w:w="2782" w:type="dxa"/>
            <w:vMerge w:val="restart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>
            <w:pPr>
              <w:spacing w:lineRule="auto" w:line="240" w:after="0" w:beforeAutospacing="0" w:afterAutospacing="0"/>
              <w:ind w:right="58"/>
              <w:jc w:val="both"/>
              <w:rPr>
                <w:rFonts w:ascii="Arial" w:hAnsi="Arial"/>
                <w:color w:val="000000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К.Сен-Санс «Лебедь» из цикла «Карнавал животных»;</w:t>
            </w:r>
          </w:p>
          <w:p>
            <w:pPr>
              <w:spacing w:lineRule="auto" w:line="240" w:after="0" w:beforeAutospacing="0" w:afterAutospacing="0"/>
              <w:ind w:right="58"/>
              <w:jc w:val="both"/>
              <w:rPr>
                <w:rFonts w:ascii="Arial" w:hAnsi="Arial"/>
                <w:color w:val="000000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М.П.Мусоргский «Балет невылупившихся птенцов» из цикла «Картинки с выставки»;</w:t>
            </w:r>
          </w:p>
          <w:p>
            <w:pPr>
              <w:spacing w:lineRule="auto" w:line="240" w:after="0" w:beforeAutospacing="0" w:afterAutospacing="0"/>
              <w:ind w:right="58"/>
              <w:jc w:val="both"/>
              <w:rPr>
                <w:rFonts w:ascii="Arial" w:hAnsi="Arial"/>
                <w:color w:val="000000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М.Дунаевский «Песня о дружбе».</w:t>
            </w:r>
          </w:p>
        </w:tc>
        <w:tc>
          <w:tcPr>
            <w:tcW w:w="1136" w:type="dxa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>
            <w:pPr>
              <w:spacing w:lineRule="auto" w:line="240" w:after="0" w:beforeAutospacing="0" w:afterAutospacing="0"/>
              <w:rPr>
                <w:rFonts w:ascii="Arial" w:hAnsi="Arial"/>
                <w:color w:val="666666"/>
                <w:sz w:val="1"/>
              </w:rPr>
            </w:pPr>
          </w:p>
        </w:tc>
        <w:tc>
          <w:tcPr>
            <w:tcW w:w="1044" w:type="dxa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>
            <w:pPr>
              <w:spacing w:lineRule="auto" w:line="240" w:after="0" w:beforeAutospacing="0" w:afterAutospacing="0"/>
              <w:rPr>
                <w:rFonts w:ascii="Arial" w:hAnsi="Arial"/>
                <w:color w:val="666666"/>
                <w:sz w:val="1"/>
              </w:rPr>
            </w:pPr>
          </w:p>
        </w:tc>
        <w:tc>
          <w:tcPr>
            <w:tcW w:w="1583" w:type="dxa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>
            <w:pPr>
              <w:spacing w:lineRule="auto" w:line="240" w:after="0" w:beforeAutospacing="0" w:afterAutospacing="0"/>
              <w:rPr>
                <w:rFonts w:ascii="Arial" w:hAnsi="Arial"/>
                <w:color w:val="666666"/>
                <w:sz w:val="1"/>
              </w:rPr>
            </w:pPr>
          </w:p>
        </w:tc>
      </w:tr>
      <w:tr>
        <w:tc>
          <w:tcPr>
            <w:tcW w:w="631" w:type="dxa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>
            <w:pPr>
              <w:spacing w:lineRule="auto" w:line="240" w:after="0" w:beforeAutospacing="0" w:afterAutospacing="0"/>
              <w:jc w:val="both"/>
              <w:rPr>
                <w:rFonts w:ascii="Arial" w:hAnsi="Arial"/>
                <w:color w:val="000000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33</w:t>
            </w:r>
          </w:p>
        </w:tc>
        <w:tc>
          <w:tcPr>
            <w:tcW w:w="2495" w:type="dxa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>
            <w:pPr>
              <w:spacing w:lineRule="auto" w:line="240" w:after="0" w:beforeAutospacing="0" w:afterAutospacing="0"/>
              <w:jc w:val="both"/>
              <w:rPr>
                <w:rFonts w:ascii="Arial" w:hAnsi="Arial"/>
                <w:color w:val="000000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По законам красоты.</w:t>
            </w:r>
          </w:p>
        </w:tc>
        <w:tc>
          <w:tcPr>
            <w:tcW w:w="964" w:type="dxa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>
            <w:pPr>
              <w:spacing w:lineRule="auto" w:line="240" w:after="0" w:beforeAutospacing="0" w:afterAutospacing="0"/>
              <w:jc w:val="center"/>
              <w:rPr>
                <w:rFonts w:ascii="Arial" w:hAnsi="Arial"/>
                <w:color w:val="000000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4064" w:type="dxa"/>
            <w:vMerge w:val="continue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>
            <w:pPr>
              <w:spacing w:lineRule="auto" w:line="240" w:after="0" w:beforeAutospacing="0" w:afterAutospacing="0"/>
              <w:rPr>
                <w:rFonts w:ascii="Arial" w:hAnsi="Arial"/>
                <w:color w:val="000000"/>
              </w:rPr>
            </w:pPr>
          </w:p>
        </w:tc>
        <w:tc>
          <w:tcPr>
            <w:tcW w:w="2782" w:type="dxa"/>
            <w:vMerge w:val="continue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>
            <w:pPr>
              <w:spacing w:lineRule="auto" w:line="240" w:after="0" w:beforeAutospacing="0" w:afterAutospacing="0"/>
              <w:rPr>
                <w:rFonts w:ascii="Arial" w:hAnsi="Arial"/>
                <w:color w:val="000000"/>
              </w:rPr>
            </w:pPr>
          </w:p>
        </w:tc>
        <w:tc>
          <w:tcPr>
            <w:tcW w:w="1136" w:type="dxa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>
            <w:pPr>
              <w:spacing w:lineRule="auto" w:line="240" w:after="0" w:beforeAutospacing="0" w:afterAutospacing="0"/>
              <w:rPr>
                <w:rFonts w:ascii="Arial" w:hAnsi="Arial"/>
                <w:color w:val="666666"/>
                <w:sz w:val="1"/>
              </w:rPr>
            </w:pPr>
          </w:p>
        </w:tc>
        <w:tc>
          <w:tcPr>
            <w:tcW w:w="1044" w:type="dxa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>
            <w:pPr>
              <w:spacing w:lineRule="auto" w:line="240" w:after="0" w:beforeAutospacing="0" w:afterAutospacing="0"/>
              <w:rPr>
                <w:rFonts w:ascii="Arial" w:hAnsi="Arial"/>
                <w:color w:val="666666"/>
                <w:sz w:val="1"/>
              </w:rPr>
            </w:pPr>
          </w:p>
        </w:tc>
        <w:tc>
          <w:tcPr>
            <w:tcW w:w="1583" w:type="dxa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>
            <w:pPr>
              <w:spacing w:lineRule="auto" w:line="240" w:after="0" w:beforeAutospacing="0" w:afterAutospacing="0"/>
              <w:rPr>
                <w:rFonts w:ascii="Arial" w:hAnsi="Arial"/>
                <w:color w:val="666666"/>
                <w:sz w:val="1"/>
              </w:rPr>
            </w:pPr>
          </w:p>
        </w:tc>
      </w:tr>
      <w:tr>
        <w:tc>
          <w:tcPr>
            <w:tcW w:w="631" w:type="dxa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>
            <w:pPr>
              <w:spacing w:lineRule="auto" w:line="240" w:after="0" w:beforeAutospacing="0" w:afterAutospacing="0"/>
              <w:jc w:val="both"/>
              <w:rPr>
                <w:rFonts w:ascii="Arial" w:hAnsi="Arial"/>
                <w:color w:val="000000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34</w:t>
            </w:r>
          </w:p>
        </w:tc>
        <w:tc>
          <w:tcPr>
            <w:tcW w:w="2495" w:type="dxa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>
            <w:pPr>
              <w:spacing w:lineRule="auto" w:line="240" w:after="0" w:beforeAutospacing="0" w:afterAutospacing="0"/>
              <w:jc w:val="both"/>
              <w:rPr>
                <w:rFonts w:ascii="Arial" w:hAnsi="Arial"/>
                <w:color w:val="000000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Музыка радостью нашей стала.</w:t>
            </w:r>
          </w:p>
        </w:tc>
        <w:tc>
          <w:tcPr>
            <w:tcW w:w="964" w:type="dxa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>
            <w:pPr>
              <w:spacing w:lineRule="auto" w:line="240" w:after="0" w:beforeAutospacing="0" w:afterAutospacing="0"/>
              <w:jc w:val="center"/>
              <w:rPr>
                <w:rFonts w:ascii="Arial" w:hAnsi="Arial"/>
                <w:color w:val="000000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4064" w:type="dxa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>
            <w:pPr>
              <w:spacing w:lineRule="auto" w:line="240" w:after="0" w:beforeAutospacing="0" w:afterAutospacing="0"/>
              <w:rPr>
                <w:rFonts w:ascii="Arial" w:hAnsi="Arial"/>
                <w:color w:val="000000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Осознавать и рассказывать о влиянии музыки на человека.</w:t>
            </w:r>
          </w:p>
          <w:p>
            <w:pPr>
              <w:spacing w:lineRule="auto" w:line="240" w:after="0" w:beforeAutospacing="0" w:afterAutospacing="0"/>
              <w:rPr>
                <w:rFonts w:ascii="Arial" w:hAnsi="Arial"/>
                <w:color w:val="000000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Выявлять возможности эмоционального воздействия музыки на человека (на личном примере).</w:t>
            </w:r>
          </w:p>
          <w:p>
            <w:pPr>
              <w:spacing w:lineRule="auto" w:line="240" w:after="0" w:beforeAutospacing="0" w:afterAutospacing="0"/>
              <w:rPr>
                <w:rFonts w:ascii="Arial" w:hAnsi="Arial"/>
                <w:color w:val="000000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Понимать выразительные особенности музыкального языка в произведениях разного эмоционального и смыслового содержания.</w:t>
            </w:r>
          </w:p>
        </w:tc>
        <w:tc>
          <w:tcPr>
            <w:tcW w:w="2782" w:type="dxa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>
            <w:pPr>
              <w:spacing w:lineRule="auto" w:line="240" w:after="0" w:beforeAutospacing="0" w:afterAutospacing="0"/>
              <w:ind w:right="58"/>
              <w:jc w:val="both"/>
              <w:rPr>
                <w:rFonts w:ascii="Arial" w:hAnsi="Arial"/>
                <w:color w:val="000000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М.Дунаевский «Песня о дружбе».</w:t>
            </w:r>
          </w:p>
        </w:tc>
        <w:tc>
          <w:tcPr>
            <w:tcW w:w="1136" w:type="dxa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>
            <w:pPr>
              <w:spacing w:lineRule="auto" w:line="240" w:after="0" w:beforeAutospacing="0" w:afterAutospacing="0"/>
              <w:rPr>
                <w:rFonts w:ascii="Arial" w:hAnsi="Arial"/>
                <w:color w:val="666666"/>
                <w:sz w:val="1"/>
              </w:rPr>
            </w:pPr>
          </w:p>
        </w:tc>
        <w:tc>
          <w:tcPr>
            <w:tcW w:w="1044" w:type="dxa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>
            <w:pPr>
              <w:spacing w:lineRule="auto" w:line="240" w:after="0" w:beforeAutospacing="0" w:afterAutospacing="0"/>
              <w:rPr>
                <w:rFonts w:ascii="Arial" w:hAnsi="Arial"/>
                <w:color w:val="666666"/>
                <w:sz w:val="1"/>
              </w:rPr>
            </w:pPr>
          </w:p>
        </w:tc>
        <w:tc>
          <w:tcPr>
            <w:tcW w:w="1583" w:type="dxa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>
            <w:pPr>
              <w:spacing w:lineRule="auto" w:line="240" w:after="0" w:beforeAutospacing="0" w:afterAutospacing="0"/>
              <w:rPr>
                <w:rFonts w:ascii="Arial" w:hAnsi="Arial"/>
                <w:color w:val="666666"/>
                <w:sz w:val="1"/>
              </w:rPr>
            </w:pPr>
          </w:p>
        </w:tc>
      </w:tr>
      <w:tr>
        <w:tc>
          <w:tcPr>
            <w:tcW w:w="631" w:type="dxa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>
            <w:pPr>
              <w:spacing w:lineRule="auto" w:line="240" w:after="0" w:beforeAutospacing="0" w:afterAutospacing="0"/>
              <w:rPr>
                <w:rFonts w:ascii="Arial" w:hAnsi="Arial"/>
                <w:color w:val="000000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35</w:t>
            </w:r>
          </w:p>
        </w:tc>
        <w:tc>
          <w:tcPr>
            <w:tcW w:w="2495" w:type="dxa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>
            <w:pPr>
              <w:spacing w:lineRule="auto" w:line="240" w:after="0" w:beforeAutospacing="0" w:afterAutospacing="0"/>
              <w:rPr>
                <w:rFonts w:ascii="Arial" w:hAnsi="Arial"/>
                <w:color w:val="000000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Заключительный урок по теме года «В чём сила музыки».</w:t>
            </w:r>
          </w:p>
        </w:tc>
        <w:tc>
          <w:tcPr>
            <w:tcW w:w="964" w:type="dxa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>
            <w:pPr>
              <w:spacing w:lineRule="auto" w:line="240" w:after="0" w:beforeAutospacing="0" w:afterAutospacing="0"/>
              <w:jc w:val="center"/>
              <w:rPr>
                <w:rFonts w:ascii="Arial" w:hAnsi="Arial"/>
                <w:color w:val="000000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4064" w:type="dxa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>
            <w:pPr>
              <w:spacing w:lineRule="auto" w:line="240" w:after="0" w:beforeAutospacing="0" w:afterAutospacing="0"/>
              <w:rPr>
                <w:rFonts w:ascii="Arial" w:hAnsi="Arial"/>
                <w:color w:val="000000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Применять знания теоретического материала и практические навыки, приобретённые в результате изучения курса.</w:t>
            </w:r>
          </w:p>
          <w:p>
            <w:pPr>
              <w:spacing w:lineRule="auto" w:line="240" w:after="0" w:beforeAutospacing="0" w:afterAutospacing="0"/>
              <w:rPr>
                <w:rFonts w:ascii="Arial" w:hAnsi="Arial"/>
                <w:color w:val="000000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Определять музыкальные произведения и их авторов по фрагментам.</w:t>
            </w:r>
          </w:p>
          <w:p>
            <w:pPr>
              <w:spacing w:lineRule="auto" w:line="240" w:after="0" w:beforeAutospacing="0" w:afterAutospacing="0"/>
              <w:rPr>
                <w:rFonts w:ascii="Arial" w:hAnsi="Arial"/>
                <w:color w:val="000000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Выразительно исполнять произведения, передавая с помощью выработанных вокально-хоровых навыков его образное содержание.</w:t>
            </w:r>
          </w:p>
        </w:tc>
        <w:tc>
          <w:tcPr>
            <w:tcW w:w="2782" w:type="dxa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>
            <w:pPr>
              <w:spacing w:lineRule="auto" w:line="240" w:after="0" w:beforeAutospacing="0" w:afterAutospacing="0"/>
              <w:rPr>
                <w:rFonts w:ascii="Arial" w:hAnsi="Arial"/>
                <w:color w:val="000000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>Исполнение песен по выбору учащихся.</w:t>
            </w:r>
          </w:p>
        </w:tc>
        <w:tc>
          <w:tcPr>
            <w:tcW w:w="1136" w:type="dxa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>
            <w:pPr>
              <w:spacing w:lineRule="auto" w:line="240" w:after="0" w:beforeAutospacing="0" w:afterAutospacing="0"/>
              <w:rPr>
                <w:rFonts w:ascii="Arial" w:hAnsi="Arial"/>
                <w:color w:val="666666"/>
                <w:sz w:val="1"/>
              </w:rPr>
            </w:pPr>
          </w:p>
        </w:tc>
        <w:tc>
          <w:tcPr>
            <w:tcW w:w="1044" w:type="dxa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>
            <w:pPr>
              <w:spacing w:lineRule="auto" w:line="240" w:after="0" w:beforeAutospacing="0" w:afterAutospacing="0"/>
              <w:rPr>
                <w:rFonts w:ascii="Arial" w:hAnsi="Arial"/>
                <w:color w:val="666666"/>
                <w:sz w:val="1"/>
              </w:rPr>
            </w:pPr>
          </w:p>
        </w:tc>
        <w:tc>
          <w:tcPr>
            <w:tcW w:w="1583" w:type="dxa"/>
            <w:tcBorders>
              <w:top w:val="single" w:sz="8" w:space="0" w:shadow="0" w:frame="0" w:color="000000"/>
              <w:left w:val="single" w:sz="8" w:space="0" w:shadow="0" w:frame="0" w:color="000000"/>
              <w:bottom w:val="single" w:sz="8" w:space="0" w:shadow="0" w:frame="0" w:color="000000"/>
              <w:right w:val="single" w:sz="8" w:space="0" w:shadow="0" w:fram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>
            <w:pPr>
              <w:spacing w:lineRule="auto" w:line="240" w:after="0" w:beforeAutospacing="0" w:afterAutospacing="0"/>
              <w:rPr>
                <w:rFonts w:ascii="Arial" w:hAnsi="Arial"/>
                <w:color w:val="666666"/>
                <w:sz w:val="1"/>
              </w:rPr>
            </w:pPr>
          </w:p>
        </w:tc>
      </w:tr>
    </w:tbl>
    <w:p/>
    <w:sectPr>
      <w:type w:val="nextPage"/>
      <w:pgSz w:w="16838" w:h="11906" w:code="9" w:orient="landscape"/>
      <w:pgMar w:left="1134" w:right="1134" w:top="851" w:bottom="1701" w:header="709" w:footer="709" w:gutter="0"/>
      <w:titlePg w:val="1"/>
    </w:sectPr>
  </w:body>
</w:document>
</file>

<file path=word/footer1.xml><?xml version="1.0" encoding="utf-8"?>
<w:ftr xmlns:w="http://schemas.openxmlformats.org/wordprocessingml/2006/main" xmlns:wps="http://schemas.microsoft.com/office/word/2010/wordprocessingShape" xmlns:mc="http://schemas.openxmlformats.org/markup-compatibility/2006" xmlns:w10="urn:schemas-microsoft-com:office:word" xmlns:v="urn:schemas-microsoft-com:vml" xmlns:wp14="http://schemas.microsoft.com/office/word/2010/wordprocessingDrawing" mc:Ignorable="wp14">
  <w:p>
    <w:pPr>
      <w:pStyle w:val="P14"/>
      <w:jc w:val="right"/>
    </w:pPr>
    <w:r>
      <w:fldChar w:fldCharType="begin"/>
    </w:r>
    <w:r>
      <w:instrText xml:space="preserve">PAGE   \* MERGEFORMAT</w:instrText>
    </w:r>
    <w:r>
      <w:fldChar w:fldCharType="separate"/>
    </w:r>
    <w:r>
      <w:rPr>
        <w:noProof w:val="1"/>
      </w:rPr>
      <w:t>#</w:t>
    </w:r>
    <w:r>
      <w:rPr>
        <w:noProof w:val="1"/>
      </w:rPr>
      <w:fldChar w:fldCharType="end"/>
    </w:r>
  </w:p>
  <w:p>
    <w:pPr>
      <w:pStyle w:val="P14"/>
    </w:pPr>
  </w:p>
</w:ftr>
</file>

<file path=word/numbering.xml><?xml version="1.0" encoding="utf-8"?>
<w:numbering xmlns:w="http://schemas.openxmlformats.org/wordprocessingml/2006/main"/>
</file>

<file path=word/settings.xml><?xml version="1.0" encoding="utf-8"?>
<w:settings xmlns:w="http://schemas.openxmlformats.org/wordprocessingml/2006/main">
  <w:displayBackgroundShape w:val="0"/>
  <w:defaultTabStop w:val="708"/>
  <w:autoHyphenation w:val="0"/>
  <w:evenAndOddHeaders w:val="0"/>
  <w:clrSchemeMapping/>
</w:settings>
</file>

<file path=word/styles.xml><?xml version="1.0" encoding="utf-8"?>
<w:styles xmlns:w="http://schemas.openxmlformats.org/wordprocessingml/2006/main">
  <w:docDefaults>
    <w:rPrDefault>
      <w:rPr>
        <w:rFonts w:ascii="Calibri" w:hAnsi="Calibri"/>
        <w:b w:val="0"/>
        <w:i w:val="0"/>
        <w:caps w:val="0"/>
        <w:strike w:val="0"/>
        <w:noProof w:val="0"/>
        <w:vanish w:val="0"/>
        <w:color w:val="auto"/>
        <w:sz w:val="22"/>
        <w:u w:val="none"/>
        <w:vertAlign w:val="baseline"/>
      </w:rPr>
    </w:rPrDefault>
    <w:pPrDefault>
      <w:pPr>
        <w:keepNext w:val="0"/>
        <w:keepLines w:val="0"/>
        <w:widowControl w:val="1"/>
        <w:suppressLineNumbers w:val="0"/>
        <w:shd w:val="clear" w:fill="auto"/>
        <w:suppressAutoHyphens w:val="0"/>
        <w:spacing w:lineRule="auto" w:line="276" w:before="0" w:after="200" w:beforeAutospacing="0" w:afterAutospacing="0"/>
        <w:ind w:firstLine="0" w:left="0" w:right="0"/>
        <w:contextualSpacing w:val="0"/>
        <w:jc w:val="left"/>
      </w:pPr>
    </w:pPrDefault>
  </w:docDefaults>
  <w:style w:type="paragraph" w:styleId="P0" w:default="1">
    <w:name w:val="Normal"/>
    <w:qFormat/>
    <w:pPr/>
    <w:rPr/>
  </w:style>
  <w:style w:type="paragraph" w:styleId="P1">
    <w:name w:val="c32"/>
    <w:basedOn w:val="P0"/>
    <w:pPr>
      <w:spacing w:lineRule="auto" w:line="240" w:before="100" w:after="100" w:beforeAutospacing="1" w:afterAutospacing="1"/>
    </w:pPr>
    <w:rPr>
      <w:rFonts w:ascii="Times New Roman" w:hAnsi="Times New Roman"/>
      <w:sz w:val="24"/>
    </w:rPr>
  </w:style>
  <w:style w:type="paragraph" w:styleId="P2">
    <w:name w:val="c3"/>
    <w:basedOn w:val="P0"/>
    <w:pPr>
      <w:spacing w:lineRule="auto" w:line="240" w:before="100" w:after="100" w:beforeAutospacing="1" w:afterAutospacing="1"/>
    </w:pPr>
    <w:rPr>
      <w:rFonts w:ascii="Times New Roman" w:hAnsi="Times New Roman"/>
      <w:sz w:val="24"/>
    </w:rPr>
  </w:style>
  <w:style w:type="paragraph" w:styleId="P3">
    <w:name w:val="c39"/>
    <w:basedOn w:val="P0"/>
    <w:pPr>
      <w:spacing w:lineRule="auto" w:line="240" w:before="100" w:after="100" w:beforeAutospacing="1" w:afterAutospacing="1"/>
    </w:pPr>
    <w:rPr>
      <w:rFonts w:ascii="Times New Roman" w:hAnsi="Times New Roman"/>
      <w:sz w:val="24"/>
    </w:rPr>
  </w:style>
  <w:style w:type="paragraph" w:styleId="P4">
    <w:name w:val="c1"/>
    <w:basedOn w:val="P0"/>
    <w:pPr>
      <w:spacing w:lineRule="auto" w:line="240" w:before="100" w:after="100" w:beforeAutospacing="1" w:afterAutospacing="1"/>
    </w:pPr>
    <w:rPr>
      <w:rFonts w:ascii="Times New Roman" w:hAnsi="Times New Roman"/>
      <w:sz w:val="24"/>
    </w:rPr>
  </w:style>
  <w:style w:type="paragraph" w:styleId="P5">
    <w:name w:val="c49"/>
    <w:basedOn w:val="P0"/>
    <w:pPr>
      <w:spacing w:lineRule="auto" w:line="240" w:before="100" w:after="100" w:beforeAutospacing="1" w:afterAutospacing="1"/>
    </w:pPr>
    <w:rPr>
      <w:rFonts w:ascii="Times New Roman" w:hAnsi="Times New Roman"/>
      <w:sz w:val="24"/>
    </w:rPr>
  </w:style>
  <w:style w:type="paragraph" w:styleId="P6">
    <w:name w:val="c4"/>
    <w:basedOn w:val="P0"/>
    <w:pPr>
      <w:spacing w:lineRule="auto" w:line="240" w:before="100" w:after="100" w:beforeAutospacing="1" w:afterAutospacing="1"/>
    </w:pPr>
    <w:rPr>
      <w:rFonts w:ascii="Times New Roman" w:hAnsi="Times New Roman"/>
      <w:sz w:val="24"/>
    </w:rPr>
  </w:style>
  <w:style w:type="paragraph" w:styleId="P7">
    <w:name w:val="c30"/>
    <w:basedOn w:val="P0"/>
    <w:pPr>
      <w:spacing w:lineRule="auto" w:line="240" w:before="100" w:after="100" w:beforeAutospacing="1" w:afterAutospacing="1"/>
    </w:pPr>
    <w:rPr>
      <w:rFonts w:ascii="Times New Roman" w:hAnsi="Times New Roman"/>
      <w:sz w:val="24"/>
    </w:rPr>
  </w:style>
  <w:style w:type="paragraph" w:styleId="P8">
    <w:name w:val="c97"/>
    <w:basedOn w:val="P0"/>
    <w:pPr>
      <w:spacing w:lineRule="auto" w:line="240" w:before="100" w:after="100" w:beforeAutospacing="1" w:afterAutospacing="1"/>
    </w:pPr>
    <w:rPr>
      <w:rFonts w:ascii="Times New Roman" w:hAnsi="Times New Roman"/>
      <w:sz w:val="24"/>
    </w:rPr>
  </w:style>
  <w:style w:type="paragraph" w:styleId="P9">
    <w:name w:val="c91"/>
    <w:basedOn w:val="P0"/>
    <w:pPr>
      <w:spacing w:lineRule="auto" w:line="240" w:before="100" w:after="100" w:beforeAutospacing="1" w:afterAutospacing="1"/>
    </w:pPr>
    <w:rPr>
      <w:rFonts w:ascii="Times New Roman" w:hAnsi="Times New Roman"/>
      <w:sz w:val="24"/>
    </w:rPr>
  </w:style>
  <w:style w:type="paragraph" w:styleId="P10">
    <w:name w:val="c6"/>
    <w:basedOn w:val="P0"/>
    <w:pPr>
      <w:spacing w:lineRule="auto" w:line="240" w:before="100" w:after="100" w:beforeAutospacing="1" w:afterAutospacing="1"/>
    </w:pPr>
    <w:rPr>
      <w:rFonts w:ascii="Times New Roman" w:hAnsi="Times New Roman"/>
      <w:sz w:val="24"/>
    </w:rPr>
  </w:style>
  <w:style w:type="paragraph" w:styleId="P11">
    <w:name w:val="c28"/>
    <w:basedOn w:val="P0"/>
    <w:pPr>
      <w:spacing w:lineRule="auto" w:line="240" w:before="100" w:after="100" w:beforeAutospacing="1" w:afterAutospacing="1"/>
    </w:pPr>
    <w:rPr>
      <w:rFonts w:ascii="Times New Roman" w:hAnsi="Times New Roman"/>
      <w:sz w:val="24"/>
    </w:rPr>
  </w:style>
  <w:style w:type="paragraph" w:styleId="P12">
    <w:name w:val="c11"/>
    <w:basedOn w:val="P0"/>
    <w:pPr>
      <w:spacing w:lineRule="auto" w:line="240" w:before="100" w:after="100" w:beforeAutospacing="1" w:afterAutospacing="1"/>
    </w:pPr>
    <w:rPr>
      <w:rFonts w:ascii="Times New Roman" w:hAnsi="Times New Roman"/>
      <w:sz w:val="24"/>
    </w:rPr>
  </w:style>
  <w:style w:type="paragraph" w:styleId="P13">
    <w:name w:val="header"/>
    <w:basedOn w:val="P0"/>
    <w:link w:val="C13"/>
    <w:pPr>
      <w:tabs>
        <w:tab w:val="center" w:pos="4677" w:leader="none"/>
        <w:tab w:val="right" w:pos="9355" w:leader="none"/>
      </w:tabs>
      <w:spacing w:lineRule="auto" w:line="240" w:after="0" w:beforeAutospacing="0" w:afterAutospacing="0"/>
    </w:pPr>
    <w:rPr/>
  </w:style>
  <w:style w:type="paragraph" w:styleId="P14">
    <w:name w:val="footer"/>
    <w:basedOn w:val="P0"/>
    <w:link w:val="C14"/>
    <w:pPr>
      <w:tabs>
        <w:tab w:val="center" w:pos="4677" w:leader="none"/>
        <w:tab w:val="right" w:pos="9355" w:leader="none"/>
      </w:tabs>
      <w:spacing w:lineRule="auto" w:line="240" w:after="0" w:beforeAutospacing="0" w:afterAutospacing="0"/>
    </w:pPr>
    <w:rPr/>
  </w:style>
  <w:style w:type="character" w:styleId="C0" w:default="1">
    <w:name w:val="Default Paragraph Font"/>
    <w:semiHidden/>
    <w:rPr/>
  </w:style>
  <w:style w:type="character" w:styleId="C1">
    <w:name w:val="Line Number"/>
    <w:basedOn w:val="C0"/>
    <w:semiHidden/>
    <w:rPr/>
  </w:style>
  <w:style w:type="character" w:styleId="C2">
    <w:name w:val="Hyperlink"/>
    <w:rPr>
      <w:color w:val="0000FF"/>
      <w:u w:val="single"/>
    </w:rPr>
  </w:style>
  <w:style w:type="character" w:styleId="C3">
    <w:name w:val="c52"/>
    <w:basedOn w:val="C0"/>
    <w:rPr/>
  </w:style>
  <w:style w:type="character" w:styleId="C4">
    <w:name w:val="c15"/>
    <w:basedOn w:val="C0"/>
    <w:rPr/>
  </w:style>
  <w:style w:type="character" w:styleId="C5">
    <w:name w:val="c93"/>
    <w:basedOn w:val="C0"/>
    <w:rPr/>
  </w:style>
  <w:style w:type="character" w:styleId="C6">
    <w:name w:val="c36"/>
    <w:basedOn w:val="C0"/>
    <w:rPr/>
  </w:style>
  <w:style w:type="character" w:styleId="C7">
    <w:name w:val="c2"/>
    <w:basedOn w:val="C0"/>
    <w:rPr/>
  </w:style>
  <w:style w:type="character" w:styleId="C8">
    <w:name w:val="apple-converted-space"/>
    <w:basedOn w:val="C0"/>
    <w:rPr/>
  </w:style>
  <w:style w:type="character" w:styleId="C9">
    <w:name w:val="c63"/>
    <w:basedOn w:val="C0"/>
    <w:rPr/>
  </w:style>
  <w:style w:type="character" w:styleId="C10">
    <w:name w:val="c43"/>
    <w:basedOn w:val="C0"/>
    <w:rPr/>
  </w:style>
  <w:style w:type="character" w:styleId="C11">
    <w:name w:val="c0"/>
    <w:basedOn w:val="C0"/>
    <w:rPr/>
  </w:style>
  <w:style w:type="character" w:styleId="C12">
    <w:name w:val="c107"/>
    <w:basedOn w:val="C0"/>
    <w:rPr/>
  </w:style>
  <w:style w:type="character" w:styleId="C13">
    <w:name w:val="Верхний колонтитул Знак"/>
    <w:basedOn w:val="C0"/>
    <w:link w:val="P13"/>
    <w:rPr/>
  </w:style>
  <w:style w:type="character" w:styleId="C14">
    <w:name w:val="Нижний колонтитул Знак"/>
    <w:basedOn w:val="C0"/>
    <w:link w:val="P14"/>
    <w:rPr/>
  </w:style>
  <w:style w:type="table" w:styleId="T0" w:default="1">
    <w:name w:val="Normal Table"/>
    <w:semiHidden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  <w:trPr/>
    <w:tcPr/>
  </w:style>
  <w:style w:type="table" w:styleId="T1">
    <w:name w:val="Table Simple 1"/>
    <w:basedOn w:val="T0"/>
    <w:tblPr>
      <w:tblBorders>
        <w:top w:val="single" w:sz="4" w:space="0" w:shadow="0" w:frame="0" w:color="000000"/>
        <w:left w:val="single" w:sz="4" w:space="0" w:shadow="0" w:frame="0" w:color="000000"/>
        <w:bottom w:val="single" w:sz="4" w:space="0" w:shadow="0" w:frame="0" w:color="000000"/>
        <w:right w:val="single" w:sz="4" w:space="0" w:shadow="0" w:frame="0" w:color="000000"/>
        <w:insideH w:val="single" w:sz="4" w:space="0" w:shadow="0" w:frame="0" w:color="000000"/>
        <w:insideV w:val="single" w:sz="4" w:space="0" w:shadow="0" w:frame="0" w:color="000000"/>
      </w:tblBorders>
      <w:tblCellMar>
        <w:top w:w="0" w:type="dxa"/>
        <w:left w:w="108" w:type="dxa"/>
        <w:bottom w:w="0" w:type="dxa"/>
        <w:right w:w="108" w:type="dxa"/>
      </w:tblCellMar>
    </w:tblPr>
    <w:trPr/>
    <w:tcPr/>
  </w:style>
  <w:style w:type="numbering" w:styleId="N0">
    <w:name w:val="No List"/>
  </w:style>
</w:styles>
</file>

<file path=word/_rels/document.xml.rels><?xml version="1.0" encoding="utf-8"?><Relationships xmlns="http://schemas.openxmlformats.org/package/2006/relationships"><Relationship Id="Relimage1" Type="http://schemas.openxmlformats.org/officeDocument/2006/relationships/image" Target="/media/image1.png" /><Relationship Id="RelFtr1" Type="http://schemas.openxmlformats.org/officeDocument/2006/relationships/footer" Target="footer1.xml" /><Relationship Id="RelStyle1" Type="http://schemas.openxmlformats.org/officeDocument/2006/relationships/styles" Target="styles.xml" /><Relationship Id="RelNum1" Type="http://schemas.openxmlformats.org/officeDocument/2006/relationships/numbering" Target="numbering.xml" /><Relationship Id="RelSettings1" Type="http://schemas.openxmlformats.org/officeDocument/2006/relationships/settings" Target="settings.xml" /></Relationships>
</file>